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64"/>
        </w:rPr>
        <w:t>ETNATHERM</w:t>
      </w:r>
    </w:p>
    <w:p>
      <w:pPr>
        <w:jc w:val="center"/>
      </w:pPr>
      <w:r>
        <w:rPr>
          <w:b/>
          <w:sz w:val="36"/>
        </w:rPr>
        <w:t>ПЕЧЬ ETNATHERM</w:t>
        <w:br/>
        <w:t>РУКОВОДСТВО ПО ЭКСПЛУАТАЦИИ</w:t>
      </w:r>
    </w:p>
    <w:p>
      <w:pPr>
        <w:jc w:val="center"/>
      </w:pPr>
      <w:r>
        <w:t>Редакция 1.3 · 10 февраля 2023</w:t>
        <w:br/>
        <w:br/>
        <w:t>Производитель: ETNATHERM ISI ELEMANLARI SAN. VE TİC. LTD. ŞTİ.</w:t>
        <w:br/>
        <w:t>Адрес: Kayabaşı Mah. Doğusanayi Sitesi, 6380. Sk. No: 35, Kocasinan / Kayseri / Türkiye</w:t>
        <w:br/>
        <w:t>Сайт: www.etnatherm.com   ·   Email: info@etnatherm.com</w:t>
        <w:br/>
        <w:br/>
        <w:t>Модель: ET22009L    Серийный номер: 210001</w:t>
        <w:br/>
        <w:br/>
        <w:t>Перевод с немецкого языка (оригинал Rev1.3, DE). Настоящий русский перевод подготовлен по заказу дистрибьютора для рынка РФ и предназначен для ознакомительных и эксплуатационных целей. В случае противоречий приоритет имеет официальный оригинал на немецком, английском или турецком языке.</w:t>
      </w:r>
    </w:p>
    <w:p>
      <w:r>
        <w:br w:type="page"/>
      </w:r>
    </w:p>
    <w:p>
      <w:pPr>
        <w:pStyle w:val="Heading1"/>
      </w:pPr>
      <w:r>
        <w:t>ВАЖНО!</w:t>
      </w:r>
    </w:p>
    <w:p>
      <w:r>
        <w:rPr>
          <w:b w:val="0"/>
          <w:i w:val="0"/>
        </w:rPr>
        <w:t>Язык оригинала настоящего руководства по эксплуатации: английский, турецкий, немецкий.</w:t>
      </w:r>
    </w:p>
    <w:p>
      <w:r>
        <w:rPr>
          <w:i/>
        </w:rPr>
        <w:t>Примечание: по желанию заказчика и за отдельную плату руководство может быть переведено на другие языки.</w:t>
      </w:r>
    </w:p>
    <w:p>
      <w:pPr>
        <w:pStyle w:val="ListBullet"/>
      </w:pPr>
      <w:r>
        <w:t>Пожалуйста, внимательно прочитайте это руководство по эксплуатации перед использованием устройства.</w:t>
      </w:r>
    </w:p>
    <w:p>
      <w:pPr>
        <w:pStyle w:val="ListBullet"/>
      </w:pPr>
      <w:r>
        <w:t>Не подключайте устройство к электропитанию и не вводите его в эксплуатацию, прежде чем полностью прочитаете это руководство, включая сведения по техническому обслуживанию и ремонту.</w:t>
      </w:r>
    </w:p>
    <w:p>
      <w:pPr>
        <w:spacing w:after="120"/>
      </w:pPr>
      <w:r>
        <w:rPr>
          <w:b/>
          <w:color w:val="1C5AA0"/>
        </w:rPr>
        <w:t xml:space="preserve">ИНФО: </w:t>
      </w:r>
      <w:r>
        <w:rPr>
          <w:color w:val="1C5AA0"/>
        </w:rPr>
        <w:t>Если устройство включено до того, как вы прочитали руководство по эксплуатации, оно выводится из-под гарантии. Ответственность в этом случае несёт сам оператор.</w:t>
      </w:r>
    </w:p>
    <w:p>
      <w:pPr>
        <w:pStyle w:val="ListBullet"/>
      </w:pPr>
      <w:r>
        <w:t>Если что-либо в руководстве по эксплуатации осталось непонятным, обратитесь к производителю или продавцу, прежде чем использовать устройство. Использовать устройство можно только после того, как все неясные моменты будут прояснены.</w:t>
      </w:r>
    </w:p>
    <w:p>
      <w:pPr>
        <w:pStyle w:val="ListBullet"/>
      </w:pPr>
      <w:r>
        <w:t>Это руководство по эксплуатации должно храниться непосредственно в месте установки устройства и быть легко доступным для персонала, который обслуживает устройство, а также для уполномоченных лиц, выполняющих техническое обслуживание и ремонт. В противном случае, пожалуйста, не используйте устройство.</w:t>
      </w:r>
    </w:p>
    <w:p>
      <w:pPr>
        <w:pStyle w:val="ListBullet"/>
      </w:pPr>
      <w:r>
        <w:t>Все указания по технике безопасности должны безусловно соблюдаться. Если выявлен какой-либо недостаток, связанный с безопасностью, отключите устройство от питания и ни в каком случае не вводите его в эксплуатацию.</w:t>
      </w:r>
    </w:p>
    <w:p>
      <w:pPr>
        <w:pStyle w:val="ListBullet"/>
      </w:pPr>
      <w:r>
        <w:t>В помещении, где установлено устройство, пользователь должен обеспечить приток чистого воздуха; это должно быть согласовано с соответствующей уполномоченной организацией.</w:t>
      </w:r>
    </w:p>
    <w:p>
      <w:pPr>
        <w:pStyle w:val="ListBullet"/>
      </w:pPr>
      <w:r>
        <w:t>Не включайте устройство, прежде чем механически подключите дымоотвод устройства к дымоходу или системе вентиляции. По этому вопросу обратитесь, пожалуйста, к компаниям, специализирующимся на системах вентиляции.</w:t>
      </w:r>
    </w:p>
    <w:p>
      <w:pPr>
        <w:pStyle w:val="ListBullet"/>
      </w:pPr>
      <w:r>
        <w:t>В зависимости от размера помещения в нём должен находиться как минимум один действующий и исправный газоанализатор угарного газа (CO).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Лица младше 18 лет, а также лица, не находящиеся в состоянии полного сознания (в состоянии алкогольного или наркотического опьянения) или нездоровые, не должны обслуживать, вводить в эксплуатацию, чистить, проводить техобслуживание и ремонт этого устройства.</w:t>
      </w:r>
    </w:p>
    <w:p>
      <w:pPr>
        <w:pStyle w:val="ListBullet"/>
      </w:pPr>
      <w:r>
        <w:t>Для питания устройства должна быть предусмотрена отдельная линия электропитания, рассчитанная не менее чем на 13 ампер.</w:t>
      </w:r>
    </w:p>
    <w:p>
      <w:pPr>
        <w:pStyle w:val="ListBullet"/>
      </w:pPr>
      <w:r>
        <w:t>Предупреждающие знаки и символы безопасности описаны в разделе 3.</w:t>
      </w:r>
    </w:p>
    <w:p>
      <w:pPr>
        <w:spacing w:after="120"/>
      </w:pPr>
      <w:r>
        <w:rPr>
          <w:b/>
          <w:color w:val="1C5AA0"/>
        </w:rPr>
        <w:t xml:space="preserve">ИНФО: </w:t>
      </w:r>
      <w:r>
        <w:rPr>
          <w:color w:val="1C5AA0"/>
        </w:rPr>
        <w:t>Сведения в этом руководстве по эксплуатации действительны только для устройства с номером типа, указанным на титульной странице. Табличка с типом расположена на устройстве. При использовании для другого типа устройства могут возникнуть технические отличия. Несоблюдение этого пункта может привести к материальному ущербу либо к серьёзным или смертельным травмам.</w:t>
      </w:r>
    </w:p>
    <w:p>
      <w:r>
        <w:rPr>
          <w:b/>
          <w:i w:val="0"/>
        </w:rPr>
        <w:t>Модель: ET22009L</w:t>
      </w:r>
    </w:p>
    <w:p>
      <w:r>
        <w:rPr>
          <w:b/>
          <w:i w:val="0"/>
        </w:rPr>
        <w:t>Серийный номер: 210001</w:t>
      </w:r>
    </w:p>
    <w:p>
      <w:r>
        <w:br w:type="page"/>
      </w:r>
    </w:p>
    <w:p>
      <w:pPr>
        <w:pStyle w:val="Heading1"/>
      </w:pPr>
      <w:r>
        <w:t>Содержание</w:t>
      </w:r>
    </w:p>
    <w:p>
      <w:r>
        <w:fldChar w:fldCharType="begin"/>
        <w:instrText xml:space="preserve">TOC \o "1-3" \h \z \u</w:instrText>
        <w:fldChar w:fldCharType="separate"/>
        <w:t>Щёлкните правой кнопкой мыши и выберите «Обновить поле», чтобы построить содержание.</w:t>
        <w:fldChar w:fldCharType="end"/>
      </w:r>
    </w:p>
    <w:p>
      <w:r>
        <w:br w:type="page"/>
      </w:r>
    </w:p>
    <w:p>
      <w:pPr>
        <w:pStyle w:val="Heading1"/>
      </w:pPr>
      <w:r>
        <w:t>2. Уведомления и указания</w:t>
      </w:r>
    </w:p>
    <w:p>
      <w:pPr>
        <w:spacing w:after="120"/>
      </w:pPr>
      <w:r>
        <w:rPr>
          <w:b/>
          <w:color w:val="1C5AA0"/>
        </w:rPr>
        <w:t xml:space="preserve">ИНФО: </w:t>
      </w:r>
      <w:r>
        <w:rPr>
          <w:color w:val="1C5AA0"/>
        </w:rPr>
        <w:t>«ИНФО» даёт вам рекомендации и помогает избежать травм людей.</w:t>
      </w:r>
    </w:p>
    <w:p>
      <w:pPr>
        <w:spacing w:after="120"/>
      </w:pPr>
      <w:r>
        <w:rPr>
          <w:b/>
          <w:color w:val="1C5AA0"/>
        </w:rPr>
        <w:t xml:space="preserve">ЧИТАТЬ: </w:t>
      </w:r>
      <w:r>
        <w:rPr>
          <w:color w:val="1C5AA0"/>
        </w:rPr>
        <w:t>Пожалуйста, внимательно прочитайте руководство по эксплуатации и прилагаемые документы (см. приложенные документы).</w:t>
      </w:r>
    </w:p>
    <w:p>
      <w:r>
        <w:rPr>
          <w:b w:val="0"/>
          <w:i w:val="0"/>
        </w:rPr>
        <w:t>Соблюдайте меры безопасности, чтобы избежать возможного материального ущерба и проблем!</w:t>
      </w:r>
    </w:p>
    <w:p>
      <w:pPr>
        <w:pStyle w:val="Heading1"/>
      </w:pPr>
      <w:r>
        <w:t>3. Пояснение предупреждающих знаков и символов безопасности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Предупреждает об опасных ситуациях. Ни в каком случае не используйте устройство, прежде чем причина появления этого знака опасности не устранена. В противном случае это может привести к серьёзным травмам или смерти.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Предупреждает о потенциально опасных ситуациях. В противном случае это может привести к серьёзным травмам или смерти.</w:t>
      </w:r>
    </w:p>
    <w:p>
      <w:pPr>
        <w:spacing w:after="120"/>
      </w:pPr>
      <w:r>
        <w:rPr>
          <w:b/>
          <w:color w:val="B48A00"/>
        </w:rPr>
        <w:t xml:space="preserve">ВНИМАНИЕ: </w:t>
      </w:r>
      <w:r>
        <w:rPr>
          <w:color w:val="B48A00"/>
        </w:rPr>
        <w:t>Предупреждающий знак «ВНИМАНИЕ» указывает, что необходимо обратить внимание на опасные ситуации. Избегайте этих опасных ситуаций! В противном случае могут произойти травмы.</w:t>
      </w:r>
    </w:p>
    <w:p>
      <w:r>
        <w:rPr>
          <w:b w:val="0"/>
          <w:i w:val="0"/>
        </w:rPr>
        <w:t>Далее перечислены конкретные предупреждения, которые встречаются в устройстве и в этом руководстве: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Опасность высокого напряжения. Это опасности, которые могут быть вызваны электрическим напряжением. В противном случае это может привести к серьёзным травмам или смерти. Доступ к этим узлам может проверяться только квалифицированными электриками.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Внимание: горячие поверхности. В противном случае это может привести к серьёзным травмам. Для защиты необходимо носить соответствующую одежду, очки и перчатки. Если из печи нужно достать или поместить в неё материал, это следует делать с помощью подходящего инструмента.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Использование посторонними лицами запрещено. Некомпетентным лицам запрещается использовать устройство. В противном случае это может привести к смерти или серьёзным травмам.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В любом случае всегда должны быть надеты защитные перчатки. В противном случае это может привести к смерти или серьёзным травмам.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В любом случае для защиты всегда должна быть надета соответствующая одежда. В противном случае это может привести к смерти или серьёзным травмам.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Защитная маска должна использоваться всегда. В противном случае это может привести к смерти или серьёзным травмам. Лицо и голова должны быть защищены от опасностей, для чего необходимо носить защитную маску.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Необходимо соблюдать предупреждения, относящиеся к опасности. В противном случае это может привести к смерти или серьёзным травмам. Помните об опасностях, связанных с опасными веществами.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Для электропитания обязательно должна использоваться вилка с защитным заземляющим контактом. В противном случае это может привести к смерти или серьёзным травмам.</w:t>
      </w:r>
    </w:p>
    <w:p>
      <w:r>
        <w:rPr>
          <w:i/>
        </w:rPr>
        <w:t>Указание: устройство ни в каком случае не должно эксплуатироваться от розетки без заземления или с недостаточным заземлением.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Будьте осторожны во время монтажа, обслуживания и ремонта, чтобы избежать возможных опасностей, таких как защемление рук. В противном случае это может привести к серьёзным травмам.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Обязательно переносите устройство силами двух человек.</w:t>
      </w:r>
    </w:p>
    <w:p>
      <w:pPr>
        <w:spacing w:after="120"/>
      </w:pPr>
      <w:r>
        <w:rPr>
          <w:b/>
          <w:color w:val="C01C1C"/>
        </w:rPr>
        <w:t xml:space="preserve">ОПРОКИДЫВАНИЕ: </w:t>
      </w:r>
      <w:r>
        <w:rPr>
          <w:color w:val="C01C1C"/>
        </w:rPr>
        <w:t>Опасность опрокидывания при транспортировке и переноске устройства.</w:t>
      </w:r>
    </w:p>
    <w:p>
      <w:pPr>
        <w:pStyle w:val="Heading1"/>
      </w:pPr>
      <w:r>
        <w:t>4. Системы безопасности</w:t>
      </w:r>
    </w:p>
    <w:p>
      <w:r>
        <w:rPr>
          <w:b w:val="0"/>
          <w:i w:val="0"/>
        </w:rPr>
        <w:t>Устройства безопасности должны проверяться через регулярные промежутки времени с использованием соответствующих методов проверки (см. таблицу ниже).</w:t>
      </w:r>
    </w:p>
    <w:p>
      <w:pPr>
        <w:pStyle w:val="Heading2"/>
      </w:pPr>
      <w:r>
        <w:t>4.1 Выключатель крышки (Abdeckungsswitch)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На корпусе печи расположен выключатель крышки, который контролирует открытие крышки. Функции этого выключателя должны полностью и безотказно работать. В противном случае печь ни в каком случае не должна использоваться. В таком случае необходимо немедленно отключить питание и обратиться в техническую службу производителя. Эта проверка должна выполняться при каждом включении устройства.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Метод проверки</w:t>
            </w:r>
          </w:p>
        </w:tc>
        <w:tc>
          <w:tcPr>
            <w:tcW w:type="dxa" w:w="4986"/>
          </w:tcPr>
          <w:p>
            <w:r>
              <w:rPr>
                <w:b/>
              </w:rPr>
              <w:t>Периодичность</w:t>
            </w:r>
          </w:p>
        </w:tc>
      </w:tr>
      <w:tr>
        <w:tc>
          <w:tcPr>
            <w:tcW w:type="dxa" w:w="4986"/>
          </w:tcPr>
          <w:p>
            <w:r>
              <w:t>Акустический (на слух)</w:t>
            </w:r>
          </w:p>
        </w:tc>
        <w:tc>
          <w:tcPr>
            <w:tcW w:type="dxa" w:w="4986"/>
          </w:tcPr>
          <w:p>
            <w:r>
              <w:t>Каждое включение</w:t>
            </w:r>
          </w:p>
        </w:tc>
      </w:tr>
    </w:tbl>
    <w:p/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Метод проверки: убедитесь, что при каждом открытии и закрытии крышки из печи слышен характерный щелчок («ТАК»).</w:t>
      </w:r>
    </w:p>
    <w:p>
      <w:pPr>
        <w:pStyle w:val="Heading2"/>
      </w:pPr>
      <w:r>
        <w:t>4.2 УЗО (защитный выключатель тока утечки, FI-Schalter)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На передней панели или на распределительном щите установлен УЗО. Он автоматически отключает питание системы при возникновении нежелательного тока утечки. Ни в каком случае он не должен отключаться/деактивироваться.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Метод проверки</w:t>
            </w:r>
          </w:p>
        </w:tc>
        <w:tc>
          <w:tcPr>
            <w:tcW w:type="dxa" w:w="4986"/>
          </w:tcPr>
          <w:p>
            <w:r>
              <w:rPr>
                <w:b/>
              </w:rPr>
              <w:t>Периодичность</w:t>
            </w:r>
          </w:p>
        </w:tc>
      </w:tr>
      <w:tr>
        <w:tc>
          <w:tcPr>
            <w:tcW w:type="dxa" w:w="4986"/>
          </w:tcPr>
          <w:p>
            <w:r>
              <w:t>Визуальный</w:t>
            </w:r>
          </w:p>
        </w:tc>
        <w:tc>
          <w:tcPr>
            <w:tcW w:type="dxa" w:w="4986"/>
          </w:tcPr>
          <w:p>
            <w:r>
              <w:t>Ежемесячно</w:t>
            </w:r>
          </w:p>
        </w:tc>
      </w:tr>
      <w:tr>
        <w:tc>
          <w:tcPr>
            <w:tcW w:type="dxa" w:w="4986"/>
          </w:tcPr>
          <w:p>
            <w:r>
              <w:t>Акустический</w:t>
            </w:r>
          </w:p>
        </w:tc>
        <w:tc>
          <w:tcPr>
            <w:tcW w:type="dxa" w:w="4986"/>
          </w:tcPr>
          <w:p>
            <w:r>
              <w:t>Ежемесячно</w:t>
            </w:r>
          </w:p>
        </w:tc>
      </w:tr>
    </w:tbl>
    <w:p/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Метод проверки: нажатием кнопки TEST на УЗО выполняется тест устройства защитного отключения.</w:t>
      </w:r>
    </w:p>
    <w:p>
      <w:pPr>
        <w:pStyle w:val="Heading1"/>
      </w:pPr>
      <w:r>
        <w:t>5. Опасности</w:t>
      </w:r>
    </w:p>
    <w:p>
      <w:r>
        <w:rPr>
          <w:b w:val="0"/>
          <w:i w:val="0"/>
        </w:rPr>
        <w:t>Системы безопасности и указания по безопасности, описанные в этом руководстве по эксплуатации, должны соблюдаться.</w:t>
      </w:r>
    </w:p>
    <w:p>
      <w:r>
        <w:rPr>
          <w:b w:val="0"/>
          <w:i w:val="0"/>
        </w:rPr>
        <w:t>Руководство должно постоянно храниться в месте, к которому обеспечен лёгкий доступ.</w:t>
      </w:r>
    </w:p>
    <w:p>
      <w:pPr>
        <w:pStyle w:val="Heading2"/>
      </w:pPr>
      <w:r>
        <w:t>5.1 Опасные зоны и ситуации на устройстве</w:t>
      </w:r>
    </w:p>
    <w:p>
      <w:r>
        <w:rPr>
          <w:b w:val="0"/>
          <w:i w:val="0"/>
        </w:rPr>
        <w:t>Во время монтажа, эксплуатации, очистки, технического обслуживания и ремонта зона вокруг печи и её компонентов является опасной зоной.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Опасная зона составляет 1,5 метра вокруг печи. В этой зоне абсолютно не допускается наличие горючих и легковоспламеняющихся предметов. В противном случае это может привести к серьёзным травмам или смерти.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Опасность, которая может возникнуть из-за пыли и дыма. Дымоотвод устройства должен быть подключён к дымоходу или системе вентиляции. Необходимо следить за чистотой печи. В противном случае это может привести к серьёзным травмам или смерти.</w:t>
      </w:r>
    </w:p>
    <w:p>
      <w:pPr>
        <w:pStyle w:val="Heading1"/>
      </w:pPr>
      <w:r>
        <w:t>6. Общая информация</w:t>
      </w:r>
    </w:p>
    <w:p>
      <w:pPr>
        <w:pStyle w:val="Heading2"/>
      </w:pPr>
      <w:r>
        <w:t>6.1 Рабочая зона</w:t>
      </w:r>
    </w:p>
    <w:p>
      <w:pPr>
        <w:pStyle w:val="ListBullet"/>
      </w:pPr>
      <w:r>
        <w:t>Диапазон температур печи: от +5 °C до +60 °C</w:t>
      </w:r>
    </w:p>
    <w:p>
      <w:pPr>
        <w:pStyle w:val="ListBullet"/>
      </w:pPr>
      <w:r>
        <w:t>Распределительные шкафы / панели управления: от +5 °C до +60 °C</w:t>
      </w:r>
    </w:p>
    <w:p>
      <w:pPr>
        <w:pStyle w:val="ListBullet"/>
      </w:pPr>
      <w:r>
        <w:t>Относительная влажность воздуха: максимум 65 %, без конденсации. В условиях повышенной влажности печь эксплуатировать нельзя.</w:t>
      </w:r>
    </w:p>
    <w:p>
      <w:pPr>
        <w:pStyle w:val="ListBullet"/>
      </w:pPr>
      <w:r>
        <w:t>Максимальная рабочая температура: +800 °C</w:t>
      </w:r>
    </w:p>
    <w:p>
      <w:pPr>
        <w:pStyle w:val="Heading2"/>
      </w:pPr>
      <w:r>
        <w:t>6.2 Условия хранения</w:t>
      </w:r>
    </w:p>
    <w:p>
      <w:pPr>
        <w:pStyle w:val="ListBullet"/>
      </w:pPr>
      <w:r>
        <w:t>Нижний предел температуры: +5 °C</w:t>
      </w:r>
    </w:p>
    <w:p>
      <w:pPr>
        <w:pStyle w:val="ListBullet"/>
      </w:pPr>
      <w:r>
        <w:t>Верхний предел температуры: +50 °C</w:t>
      </w:r>
    </w:p>
    <w:p>
      <w:pPr>
        <w:pStyle w:val="ListBullet"/>
      </w:pPr>
      <w:r>
        <w:t>Во время хранения не подвергать прямому солнечному свету.</w:t>
      </w:r>
    </w:p>
    <w:p>
      <w:pPr>
        <w:pStyle w:val="Heading2"/>
      </w:pPr>
      <w:r>
        <w:t>6.3 Уровень шума</w:t>
      </w:r>
    </w:p>
    <w:p>
      <w:r>
        <w:rPr>
          <w:b w:val="0"/>
          <w:i w:val="0"/>
        </w:rPr>
        <w:t>Рабочие условия: нормальный режим работы.</w:t>
      </w:r>
    </w:p>
    <w:p>
      <w:pPr>
        <w:pStyle w:val="Heading2"/>
      </w:pPr>
      <w:r>
        <w:t>6.4 Освещение</w:t>
      </w:r>
    </w:p>
    <w:p>
      <w:r>
        <w:rPr>
          <w:b w:val="0"/>
          <w:i w:val="0"/>
        </w:rPr>
        <w:t>Зона вокруг печи должна быть достаточно освещена. Ответственность за это несёт оператор или соответствующий владелец предприятия. Минимум 350 люкс.</w:t>
      </w:r>
    </w:p>
    <w:p>
      <w:pPr>
        <w:pStyle w:val="Heading2"/>
      </w:pPr>
      <w:r>
        <w:t>6.5 Наименование устройства (заводская табличка)</w:t>
      </w:r>
    </w:p>
    <w:p>
      <w:r>
        <w:rPr>
          <w:i/>
        </w:rPr>
        <w:t>См. Иллюстрацию 6.5.1 «Заводская табличка».</w:t>
      </w:r>
    </w:p>
    <w:p>
      <w:pPr>
        <w:pStyle w:val="Heading2"/>
      </w:pPr>
      <w:r>
        <w:t>6.6 Механическая конструкция</w:t>
      </w:r>
    </w:p>
    <w:p>
      <w:r>
        <w:rPr>
          <w:b w:val="0"/>
          <w:i w:val="0"/>
        </w:rPr>
        <w:t>Нержавеющая сталь, сталь.</w:t>
      </w:r>
    </w:p>
    <w:p>
      <w:pPr>
        <w:pStyle w:val="Heading1"/>
      </w:pPr>
      <w:r>
        <w:t>7. Технические данные</w:t>
      </w:r>
    </w:p>
    <w:p>
      <w:pPr>
        <w:pStyle w:val="Heading2"/>
      </w:pPr>
      <w:r>
        <w:t>7.1 Данные изделия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Важное предупреждение! Расходные материалы, необходимые для использования устройства, должны быть предоставлены лицом, эксплуатирующим устройство. Ответственность за использование и все возможные связанные с этим опасности несёт оператор.</w:t>
      </w:r>
    </w:p>
    <w:p>
      <w:pPr>
        <w:pStyle w:val="ListBullet"/>
      </w:pPr>
      <w:r>
        <w:t>Печь предназначена для сжигания натурального угля.</w:t>
      </w:r>
    </w:p>
    <w:p>
      <w:pPr>
        <w:pStyle w:val="ListBullet"/>
      </w:pPr>
      <w:r>
        <w:t>Допустимый объём загрузки должен составлять половину внутреннего объёма камеры.</w:t>
      </w:r>
    </w:p>
    <w:p>
      <w:pPr>
        <w:pStyle w:val="ListBullet"/>
      </w:pPr>
      <w:r>
        <w:t>Температура отводимых газов составляет приблизительно +50 °C. Мотор вентилятора или вытяжной мотор должны быть всегда активны. Воздухозаборник дымоотводного канала ни в каком случае не должен быть закрыт/перекрыт. Необходимо следить за чистотой. В противном случае это может привести к серьёзным повреждениям.</w:t>
      </w:r>
    </w:p>
    <w:p>
      <w:pPr>
        <w:spacing w:after="120"/>
      </w:pPr>
      <w:r>
        <w:rPr>
          <w:b/>
          <w:color w:val="1C5AA0"/>
        </w:rPr>
        <w:t xml:space="preserve">ИНФО: </w:t>
      </w:r>
      <w:r>
        <w:rPr>
          <w:color w:val="1C5AA0"/>
        </w:rPr>
        <w:t>Предполагаемый срок службы устройства составляет 5 лет. По истечении этого срока обновление устройства может быть выполнено производителем.</w:t>
      </w:r>
    </w:p>
    <w:p>
      <w:pPr>
        <w:pStyle w:val="Heading2"/>
      </w:pPr>
      <w:r>
        <w:t>7.2 Габариты и вес</w:t>
      </w:r>
    </w:p>
    <w:p>
      <w:r>
        <w:rPr>
          <w:b w:val="0"/>
          <w:i w:val="0"/>
        </w:rPr>
        <w:t>Габариты для модели ET22009L: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</w:rPr>
              <w:t>Параметр</w:t>
            </w:r>
          </w:p>
        </w:tc>
        <w:tc>
          <w:tcPr>
            <w:tcW w:type="dxa" w:w="3324"/>
          </w:tcPr>
          <w:p>
            <w:r>
              <w:rPr>
                <w:b/>
              </w:rPr>
              <w:t>Без дымохода</w:t>
            </w:r>
          </w:p>
        </w:tc>
        <w:tc>
          <w:tcPr>
            <w:tcW w:type="dxa" w:w="3324"/>
          </w:tcPr>
          <w:p>
            <w:r>
              <w:rPr>
                <w:b/>
              </w:rPr>
              <w:t>С дымоходом</w:t>
            </w:r>
          </w:p>
        </w:tc>
      </w:tr>
      <w:tr>
        <w:tc>
          <w:tcPr>
            <w:tcW w:type="dxa" w:w="3324"/>
          </w:tcPr>
          <w:p>
            <w:r>
              <w:t>Ширина (примерно)</w:t>
            </w:r>
          </w:p>
        </w:tc>
        <w:tc>
          <w:tcPr>
            <w:tcW w:type="dxa" w:w="3324"/>
          </w:tcPr>
          <w:p>
            <w:r>
              <w:t>458 мм</w:t>
            </w:r>
          </w:p>
        </w:tc>
        <w:tc>
          <w:tcPr>
            <w:tcW w:type="dxa" w:w="3324"/>
          </w:tcPr>
          <w:p>
            <w:r>
              <w:t>458 мм</w:t>
            </w:r>
          </w:p>
        </w:tc>
      </w:tr>
      <w:tr>
        <w:tc>
          <w:tcPr>
            <w:tcW w:type="dxa" w:w="3324"/>
          </w:tcPr>
          <w:p>
            <w:r>
              <w:t>Высота (примерно)</w:t>
            </w:r>
          </w:p>
        </w:tc>
        <w:tc>
          <w:tcPr>
            <w:tcW w:type="dxa" w:w="3324"/>
          </w:tcPr>
          <w:p>
            <w:r>
              <w:t>527 мм</w:t>
            </w:r>
          </w:p>
        </w:tc>
        <w:tc>
          <w:tcPr>
            <w:tcW w:type="dxa" w:w="3324"/>
          </w:tcPr>
          <w:p>
            <w:r>
              <w:t>756 мм</w:t>
            </w:r>
          </w:p>
        </w:tc>
      </w:tr>
      <w:tr>
        <w:tc>
          <w:tcPr>
            <w:tcW w:type="dxa" w:w="3324"/>
          </w:tcPr>
          <w:p>
            <w:r>
              <w:t>Глубина (примерно)</w:t>
            </w:r>
          </w:p>
        </w:tc>
        <w:tc>
          <w:tcPr>
            <w:tcW w:type="dxa" w:w="3324"/>
          </w:tcPr>
          <w:p>
            <w:r>
              <w:t>516 мм</w:t>
            </w:r>
          </w:p>
        </w:tc>
        <w:tc>
          <w:tcPr>
            <w:tcW w:type="dxa" w:w="3324"/>
          </w:tcPr>
          <w:p>
            <w:r>
              <w:t>705 мм</w:t>
            </w:r>
          </w:p>
        </w:tc>
      </w:tr>
      <w:tr>
        <w:tc>
          <w:tcPr>
            <w:tcW w:type="dxa" w:w="3324"/>
          </w:tcPr>
          <w:p>
            <w:r>
              <w:t>Вес (примерно)</w:t>
            </w:r>
          </w:p>
        </w:tc>
        <w:tc>
          <w:tcPr>
            <w:tcW w:type="dxa" w:w="3324"/>
          </w:tcPr>
          <w:p>
            <w:r>
              <w:t>60 кг</w:t>
            </w:r>
          </w:p>
        </w:tc>
        <w:tc>
          <w:tcPr>
            <w:tcW w:type="dxa" w:w="3324"/>
          </w:tcPr>
          <w:p>
            <w:r>
              <w:t>65 кг</w:t>
            </w:r>
          </w:p>
        </w:tc>
      </w:tr>
    </w:tbl>
    <w:p/>
    <w:p>
      <w:r>
        <w:rPr>
          <w:b w:val="0"/>
          <w:i w:val="0"/>
        </w:rPr>
        <w:t>Внутренние габариты камеры: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Параметр</w:t>
            </w:r>
          </w:p>
        </w:tc>
        <w:tc>
          <w:tcPr>
            <w:tcW w:type="dxa" w:w="4986"/>
          </w:tcPr>
          <w:p>
            <w:r>
              <w:rPr>
                <w:b/>
              </w:rPr>
              <w:t>Значение (примерно)</w:t>
            </w:r>
          </w:p>
        </w:tc>
      </w:tr>
      <w:tr>
        <w:tc>
          <w:tcPr>
            <w:tcW w:type="dxa" w:w="4986"/>
          </w:tcPr>
          <w:p>
            <w:r>
              <w:t>Ширина</w:t>
            </w:r>
          </w:p>
        </w:tc>
        <w:tc>
          <w:tcPr>
            <w:tcW w:type="dxa" w:w="4986"/>
          </w:tcPr>
          <w:p>
            <w:r>
              <w:t>200 мм</w:t>
            </w:r>
          </w:p>
        </w:tc>
      </w:tr>
      <w:tr>
        <w:tc>
          <w:tcPr>
            <w:tcW w:type="dxa" w:w="4986"/>
          </w:tcPr>
          <w:p>
            <w:r>
              <w:t>Высота</w:t>
            </w:r>
          </w:p>
        </w:tc>
        <w:tc>
          <w:tcPr>
            <w:tcW w:type="dxa" w:w="4986"/>
          </w:tcPr>
          <w:p>
            <w:r>
              <w:t>150 мм</w:t>
            </w:r>
          </w:p>
        </w:tc>
      </w:tr>
      <w:tr>
        <w:tc>
          <w:tcPr>
            <w:tcW w:type="dxa" w:w="4986"/>
          </w:tcPr>
          <w:p>
            <w:r>
              <w:t>Глубина</w:t>
            </w:r>
          </w:p>
        </w:tc>
        <w:tc>
          <w:tcPr>
            <w:tcW w:type="dxa" w:w="4986"/>
          </w:tcPr>
          <w:p>
            <w:r>
              <w:t>275 мм</w:t>
            </w:r>
          </w:p>
        </w:tc>
      </w:tr>
    </w:tbl>
    <w:p/>
    <w:p>
      <w:r>
        <w:rPr>
          <w:i/>
        </w:rPr>
        <w:t>Указание: габариты и вес могут отличаться в зависимости от модели устройства. Подробные данные можно получить у производителя или продавца перед покупкой.</w:t>
      </w:r>
    </w:p>
    <w:p>
      <w:pPr>
        <w:pStyle w:val="Heading2"/>
      </w:pPr>
      <w:r>
        <w:t>7.3 Электропитание</w:t>
      </w:r>
    </w:p>
    <w:p>
      <w:pPr>
        <w:pStyle w:val="ListBullet"/>
      </w:pPr>
      <w:r>
        <w:t>Напряжение и ток: 230 В ~ AC, ~10 А</w:t>
      </w:r>
    </w:p>
    <w:p>
      <w:pPr>
        <w:pStyle w:val="ListBullet"/>
      </w:pPr>
      <w:r>
        <w:t>Мощность: 2,2 кВт (допуск ±5 %)</w:t>
      </w:r>
    </w:p>
    <w:p>
      <w:pPr>
        <w:pStyle w:val="ListBullet"/>
      </w:pPr>
      <w:r>
        <w:t>Гарантия: 1 год на все электрические и электронные компоненты (нагревательный элемент и термопара в гарантию не включены).</w:t>
      </w:r>
    </w:p>
    <w:p>
      <w:pPr>
        <w:pStyle w:val="ListBullet"/>
      </w:pPr>
      <w:r>
        <w:t>Нагревательный элемент: нагревательная проволока (спираль)</w:t>
      </w:r>
    </w:p>
    <w:p>
      <w:pPr>
        <w:pStyle w:val="ListBullet"/>
      </w:pPr>
      <w:r>
        <w:t>Регулятор температуры: автоматическое ПИД-регулирование и функция ВКЛ/ВЫКЛ</w:t>
      </w:r>
    </w:p>
    <w:p>
      <w:pPr>
        <w:pStyle w:val="ListBullet"/>
      </w:pPr>
      <w:r>
        <w:t>Номера сертификатов: TÜV SÜD (22-SER-4448-IS_K), TÜV AUSTRIA (22-IS-1218-TAT-22-MAD-3861), SZUTEST CE OSE-20-0315/01</w:t>
      </w:r>
    </w:p>
    <w:p>
      <w:pPr>
        <w:pStyle w:val="Heading1"/>
      </w:pPr>
      <w:r>
        <w:t>8. Обзор и управление</w:t>
      </w:r>
    </w:p>
    <w:p>
      <w:pPr>
        <w:pStyle w:val="Heading2"/>
      </w:pPr>
      <w:r>
        <w:t>8.1 Обзор устройства</w:t>
      </w:r>
    </w:p>
    <w:p>
      <w:r>
        <w:rPr>
          <w:i/>
        </w:rPr>
        <w:t>См. Иллюстрацию 8.1.1.</w:t>
      </w:r>
    </w:p>
    <w:p>
      <w:pPr>
        <w:pStyle w:val="Heading2"/>
      </w:pPr>
      <w:r>
        <w:t>8.2 Назначение</w:t>
      </w:r>
    </w:p>
    <w:p>
      <w:pPr>
        <w:spacing w:after="120"/>
      </w:pPr>
      <w:r>
        <w:rPr>
          <w:b/>
          <w:color w:val="1C5AA0"/>
        </w:rPr>
        <w:t xml:space="preserve">ИНФО: </w:t>
      </w:r>
      <w:r>
        <w:rPr>
          <w:color w:val="1C5AA0"/>
        </w:rPr>
        <w:t>Эта печь рассчитана на максимальную температуру +800 °C.</w:t>
      </w:r>
    </w:p>
    <w:p>
      <w:r>
        <w:rPr>
          <w:b w:val="0"/>
          <w:i w:val="0"/>
        </w:rPr>
        <w:t>Устройство может использоваться для определения содержания золы путём сжигания образца в пищевой промышленности, для анализа качества сырья в промышленности пластмасс, как термическая печь в металлургической промышленности, для подготовки образцов в керамической промышленности, для исследовательских целей в университетских лабораториях, а также для розжига угля.</w:t>
      </w:r>
    </w:p>
    <w:p>
      <w:r>
        <w:rPr>
          <w:b w:val="0"/>
          <w:i w:val="0"/>
        </w:rPr>
        <w:t>Области применения:</w:t>
      </w:r>
    </w:p>
    <w:p>
      <w:pPr>
        <w:pStyle w:val="ListBullet"/>
      </w:pPr>
      <w:r>
        <w:t>Розжиг угля</w:t>
      </w:r>
    </w:p>
    <w:p>
      <w:pPr>
        <w:pStyle w:val="ListBullet"/>
      </w:pPr>
      <w:r>
        <w:t>Закалка мелких металлических деталей (винтов, гаек, специальных металлов и т.д.)</w:t>
      </w:r>
    </w:p>
    <w:p>
      <w:pPr>
        <w:pStyle w:val="ListBullet"/>
      </w:pPr>
      <w:r>
        <w:t>Закалка керамических изделий</w:t>
      </w:r>
    </w:p>
    <w:p>
      <w:pPr>
        <w:pStyle w:val="ListBullet"/>
      </w:pPr>
      <w:r>
        <w:t>В механических мастерских университетов (экспериментальные измерения коэффициента температурного расширения материалов и другие применения)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Печь разработана для работы с натуральным углём. Дополнительно: горючие и жидкие вещества (например, бензин, растворитель и т.п.) не должны использоваться рядом с печью.</w:t>
      </w:r>
    </w:p>
    <w:p>
      <w:r>
        <w:rPr>
          <w:b w:val="0"/>
          <w:i w:val="0"/>
        </w:rPr>
        <w:t>Эта печь разработана, спроектирована и изготовлена исключительно для коммерческого использования.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Минимальное расстояние приближения пользователя к внутреннему пространству печи составляет 30 см от дверного проёма. Ни при каких обстоятельствах пользователь не должен помещать защищённую или незащищённую руку, предплечье или другие части тела внутрь камеры печи.</w:t>
      </w:r>
    </w:p>
    <w:p>
      <w:r>
        <w:rPr>
          <w:b/>
          <w:i w:val="0"/>
        </w:rPr>
        <w:t>Важное предупреждение!</w:t>
      </w:r>
    </w:p>
    <w:p>
      <w:r>
        <w:rPr>
          <w:b w:val="0"/>
          <w:i w:val="0"/>
        </w:rPr>
        <w:t>Эта печь предназначена исключительно для указанной выше цели. Иное использование или изменение конструкции печи производителем не допускается.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Изменение конструкции без письменного согласия производителя может привести к серьёзным или смертельным травмам. В таком случае ни производитель, ни продавец не несут ответственности за возможные проблемы со здоровьем и ущерб. Если оператор без согласия производителя вносит изменения в конструкцию печи, он несёт полную ответственность за все связанные с этим риски.</w:t>
      </w:r>
    </w:p>
    <w:p>
      <w:pPr>
        <w:pStyle w:val="ListBullet"/>
      </w:pPr>
      <w:r>
        <w:t>При работе с печью оператор обязательно должен носить защитные очки, перчатки и соответствующую одежду.</w:t>
      </w:r>
    </w:p>
    <w:p>
      <w:pPr>
        <w:pStyle w:val="ListBullet"/>
      </w:pPr>
      <w:r>
        <w:t>Устройство должно эксплуатироваться исключительно в помещении, удалённом от горючих и легковоспламеняющихся материалов.</w:t>
      </w:r>
    </w:p>
    <w:p>
      <w:pPr>
        <w:pStyle w:val="ListBullet"/>
      </w:pPr>
      <w:r>
        <w:t>Необходимо также соблюдать правила технического обслуживания и ремонта устройства.</w:t>
      </w:r>
    </w:p>
    <w:p>
      <w:pPr>
        <w:pStyle w:val="ListBullet"/>
      </w:pPr>
      <w:r>
        <w:t>Устройство может быть введено в эксплуатацию только после того, как будут приняты все меры безопасности и устранены возможные опасности.</w:t>
      </w:r>
    </w:p>
    <w:p>
      <w:pPr>
        <w:pStyle w:val="Heading2"/>
      </w:pPr>
      <w:r>
        <w:t>8.3 Использование не по назначению</w:t>
      </w:r>
    </w:p>
    <w:p>
      <w:pPr>
        <w:spacing w:after="120"/>
      </w:pPr>
      <w:r>
        <w:rPr>
          <w:b/>
          <w:color w:val="1C5AA0"/>
        </w:rPr>
        <w:t xml:space="preserve">ИНФО: </w:t>
      </w:r>
      <w:r>
        <w:rPr>
          <w:color w:val="1C5AA0"/>
        </w:rPr>
        <w:t>Использование деталей, изделий, запасных частей и комплектующих, не принадлежащих производителю, без согласия производителя считается использованием не по назначению.</w:t>
      </w:r>
    </w:p>
    <w:p>
      <w:pPr>
        <w:pStyle w:val="ListBullet"/>
      </w:pPr>
      <w:r>
        <w:t>Демонтаж, замена или ремонт устройства неуполномоченными лицами считается использованием не по назначению.</w:t>
      </w:r>
    </w:p>
    <w:p>
      <w:pPr>
        <w:pStyle w:val="ListBullet"/>
      </w:pPr>
      <w:r>
        <w:t>Эксплуатация/использование устройства необученными лицами считается использованием не по назначению.</w:t>
      </w:r>
    </w:p>
    <w:p>
      <w:pPr>
        <w:pStyle w:val="ListBullet"/>
      </w:pPr>
      <w:r>
        <w:t>Очистка устройства не в соответствии с таблицей, приведённой в разделе «Техническое обслуживание и ремонт», считается использованием не по назначению.</w:t>
      </w:r>
    </w:p>
    <w:p>
      <w:pPr>
        <w:spacing w:after="120"/>
      </w:pPr>
      <w:r>
        <w:rPr>
          <w:b/>
          <w:color w:val="1C5AA0"/>
        </w:rPr>
        <w:t xml:space="preserve">ИНФО: </w:t>
      </w:r>
      <w:r>
        <w:rPr>
          <w:color w:val="1C5AA0"/>
        </w:rPr>
        <w:t>При использовании не по назначению устройство выводится из-под гарантии. Производитель или продавец в этом случае не несёт ответственности за возникший ущерб.</w:t>
      </w:r>
    </w:p>
    <w:p>
      <w:pPr>
        <w:pStyle w:val="Heading2"/>
      </w:pPr>
      <w:r>
        <w:t>8.4 Принцип работы</w:t>
      </w:r>
    </w:p>
    <w:p>
      <w:r>
        <w:rPr>
          <w:b w:val="0"/>
          <w:i w:val="0"/>
        </w:rPr>
        <w:t>После того как приняты все необходимые меры безопасности на устройстве и вокруг него, внутренняя камера устройства с помощью программируемого контроллера доводится до нужной температуры (приблизительно от +600 °C до +700 °C) для сжигания натурального угля. Необходимый для горения приток кислорода обеспечивается через впускное отверстие в крышке (см. Иллюстрацию 8.4.1, поз. 6). Кроме того, мотор вытяжного вентилятора дымохода (см. Иллюстрацию 8.4.1, поз. 15) ускоряет процесс горения.</w:t>
      </w:r>
    </w:p>
    <w:p>
      <w:pPr>
        <w:pStyle w:val="ListBullet"/>
      </w:pPr>
      <w:r>
        <w:t>С помощью крышки и заслонок дымохода печи можно регулировать скорость сгорания угля в соответствии с вашими требованиями. Эта функция позволяет экономить уголь.</w:t>
      </w:r>
    </w:p>
    <w:p>
      <w:r>
        <w:rPr>
          <w:i/>
        </w:rPr>
        <w:t>См. Иллюстрацию 8.4.1 «Общий вид».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№</w:t>
            </w:r>
          </w:p>
        </w:tc>
        <w:tc>
          <w:tcPr>
            <w:tcW w:type="dxa" w:w="4986"/>
          </w:tcPr>
          <w:p>
            <w:r>
              <w:rPr>
                <w:b/>
              </w:rPr>
              <w:t>Наименование</w:t>
            </w:r>
          </w:p>
        </w:tc>
      </w:tr>
      <w:tr>
        <w:tc>
          <w:tcPr>
            <w:tcW w:type="dxa" w:w="4986"/>
          </w:tcPr>
          <w:p>
            <w:r>
              <w:t>1</w:t>
            </w:r>
          </w:p>
        </w:tc>
        <w:tc>
          <w:tcPr>
            <w:tcW w:type="dxa" w:w="4986"/>
          </w:tcPr>
          <w:p>
            <w:r>
              <w:t>Корпус печи</w:t>
            </w:r>
          </w:p>
        </w:tc>
      </w:tr>
      <w:tr>
        <w:tc>
          <w:tcPr>
            <w:tcW w:type="dxa" w:w="4986"/>
          </w:tcPr>
          <w:p>
            <w:r>
              <w:t>2</w:t>
            </w:r>
          </w:p>
        </w:tc>
        <w:tc>
          <w:tcPr>
            <w:tcW w:type="dxa" w:w="4986"/>
          </w:tcPr>
          <w:p>
            <w:r>
              <w:t>Крышка печи</w:t>
            </w:r>
          </w:p>
        </w:tc>
      </w:tr>
      <w:tr>
        <w:tc>
          <w:tcPr>
            <w:tcW w:type="dxa" w:w="4986"/>
          </w:tcPr>
          <w:p>
            <w:r>
              <w:t>3</w:t>
            </w:r>
          </w:p>
        </w:tc>
        <w:tc>
          <w:tcPr>
            <w:tcW w:type="dxa" w:w="4986"/>
          </w:tcPr>
          <w:p>
            <w:r>
              <w:t>Дымоход печи</w:t>
            </w:r>
          </w:p>
        </w:tc>
      </w:tr>
      <w:tr>
        <w:tc>
          <w:tcPr>
            <w:tcW w:type="dxa" w:w="4986"/>
          </w:tcPr>
          <w:p>
            <w:r>
              <w:t>4</w:t>
            </w:r>
          </w:p>
        </w:tc>
        <w:tc>
          <w:tcPr>
            <w:tcW w:type="dxa" w:w="4986"/>
          </w:tcPr>
          <w:p>
            <w:r>
              <w:t>Заслонка дымохода</w:t>
            </w:r>
          </w:p>
        </w:tc>
      </w:tr>
      <w:tr>
        <w:tc>
          <w:tcPr>
            <w:tcW w:type="dxa" w:w="4986"/>
          </w:tcPr>
          <w:p>
            <w:r>
              <w:t>5</w:t>
            </w:r>
          </w:p>
        </w:tc>
        <w:tc>
          <w:tcPr>
            <w:tcW w:type="dxa" w:w="4986"/>
          </w:tcPr>
          <w:p>
            <w:r>
              <w:t>Выдвижной фильтр</w:t>
            </w:r>
          </w:p>
        </w:tc>
      </w:tr>
      <w:tr>
        <w:tc>
          <w:tcPr>
            <w:tcW w:type="dxa" w:w="4986"/>
          </w:tcPr>
          <w:p>
            <w:r>
              <w:t>6</w:t>
            </w:r>
          </w:p>
        </w:tc>
        <w:tc>
          <w:tcPr>
            <w:tcW w:type="dxa" w:w="4986"/>
          </w:tcPr>
          <w:p>
            <w:r>
              <w:t>Заслонка крышки</w:t>
            </w:r>
          </w:p>
        </w:tc>
      </w:tr>
      <w:tr>
        <w:tc>
          <w:tcPr>
            <w:tcW w:type="dxa" w:w="4986"/>
          </w:tcPr>
          <w:p>
            <w:r>
              <w:t>7</w:t>
            </w:r>
          </w:p>
        </w:tc>
        <w:tc>
          <w:tcPr>
            <w:tcW w:type="dxa" w:w="4986"/>
          </w:tcPr>
          <w:p>
            <w:r>
              <w:t>Вход во внутреннюю камеру печи</w:t>
            </w:r>
          </w:p>
        </w:tc>
      </w:tr>
      <w:tr>
        <w:tc>
          <w:tcPr>
            <w:tcW w:type="dxa" w:w="4986"/>
          </w:tcPr>
          <w:p>
            <w:r>
              <w:t>8</w:t>
            </w:r>
          </w:p>
        </w:tc>
        <w:tc>
          <w:tcPr>
            <w:tcW w:type="dxa" w:w="4986"/>
          </w:tcPr>
          <w:p>
            <w:r>
              <w:t>Решётка</w:t>
            </w:r>
          </w:p>
        </w:tc>
      </w:tr>
      <w:tr>
        <w:tc>
          <w:tcPr>
            <w:tcW w:type="dxa" w:w="4986"/>
          </w:tcPr>
          <w:p>
            <w:r>
              <w:t>9</w:t>
            </w:r>
          </w:p>
        </w:tc>
        <w:tc>
          <w:tcPr>
            <w:tcW w:type="dxa" w:w="4986"/>
          </w:tcPr>
          <w:p>
            <w:r>
              <w:t>Выключатель крышки</w:t>
            </w:r>
          </w:p>
        </w:tc>
      </w:tr>
      <w:tr>
        <w:tc>
          <w:tcPr>
            <w:tcW w:type="dxa" w:w="4986"/>
          </w:tcPr>
          <w:p>
            <w:r>
              <w:t>10</w:t>
            </w:r>
          </w:p>
        </w:tc>
        <w:tc>
          <w:tcPr>
            <w:tcW w:type="dxa" w:w="4986"/>
          </w:tcPr>
          <w:p>
            <w:r>
              <w:t>Автоматический выключатель (пакетный переключатель)</w:t>
            </w:r>
          </w:p>
        </w:tc>
      </w:tr>
      <w:tr>
        <w:tc>
          <w:tcPr>
            <w:tcW w:type="dxa" w:w="4986"/>
          </w:tcPr>
          <w:p>
            <w:r>
              <w:t>11</w:t>
            </w:r>
          </w:p>
        </w:tc>
        <w:tc>
          <w:tcPr>
            <w:tcW w:type="dxa" w:w="4986"/>
          </w:tcPr>
          <w:p>
            <w:r>
              <w:t>Астрономическое реле времени (таймер)</w:t>
            </w:r>
          </w:p>
        </w:tc>
      </w:tr>
      <w:tr>
        <w:tc>
          <w:tcPr>
            <w:tcW w:type="dxa" w:w="4986"/>
          </w:tcPr>
          <w:p>
            <w:r>
              <w:t>12</w:t>
            </w:r>
          </w:p>
        </w:tc>
        <w:tc>
          <w:tcPr>
            <w:tcW w:type="dxa" w:w="4986"/>
          </w:tcPr>
          <w:p>
            <w:r>
              <w:t>Контроллер (регулятор температуры)</w:t>
            </w:r>
          </w:p>
        </w:tc>
      </w:tr>
      <w:tr>
        <w:tc>
          <w:tcPr>
            <w:tcW w:type="dxa" w:w="4986"/>
          </w:tcPr>
          <w:p>
            <w:r>
              <w:t>13</w:t>
            </w:r>
          </w:p>
        </w:tc>
        <w:tc>
          <w:tcPr>
            <w:tcW w:type="dxa" w:w="4986"/>
          </w:tcPr>
          <w:p>
            <w:r>
              <w:t>Переключатель мотора вентилятора</w:t>
            </w:r>
          </w:p>
        </w:tc>
      </w:tr>
      <w:tr>
        <w:tc>
          <w:tcPr>
            <w:tcW w:type="dxa" w:w="4986"/>
          </w:tcPr>
          <w:p>
            <w:r>
              <w:t>14</w:t>
            </w:r>
          </w:p>
        </w:tc>
        <w:tc>
          <w:tcPr>
            <w:tcW w:type="dxa" w:w="4986"/>
          </w:tcPr>
          <w:p>
            <w:r>
              <w:t>Заводская табличка</w:t>
            </w:r>
          </w:p>
        </w:tc>
      </w:tr>
      <w:tr>
        <w:tc>
          <w:tcPr>
            <w:tcW w:type="dxa" w:w="4986"/>
          </w:tcPr>
          <w:p>
            <w:r>
              <w:t>15</w:t>
            </w:r>
          </w:p>
        </w:tc>
        <w:tc>
          <w:tcPr>
            <w:tcW w:type="dxa" w:w="4986"/>
          </w:tcPr>
          <w:p>
            <w:r>
              <w:t>Мотор вытяжного вентилятора дымохода</w:t>
            </w:r>
          </w:p>
        </w:tc>
      </w:tr>
    </w:tbl>
    <w:p/>
    <w:p>
      <w:pPr>
        <w:pStyle w:val="Heading2"/>
      </w:pPr>
      <w:r>
        <w:t>8.5 Категории персонала</w:t>
      </w:r>
    </w:p>
    <w:p>
      <w:pPr>
        <w:pStyle w:val="Heading3"/>
      </w:pPr>
      <w:r>
        <w:t>8.5.1 Квалифицированный персонал</w:t>
      </w:r>
    </w:p>
    <w:p>
      <w:r>
        <w:rPr>
          <w:b w:val="0"/>
          <w:i w:val="0"/>
        </w:rPr>
        <w:t>Квалифицированные специалисты технической службы — это лица, обладающие критическим мышлением и способные распознавать потенциальные проблемы и находить соответствующие решения.</w:t>
      </w:r>
    </w:p>
    <w:p>
      <w:r>
        <w:rPr>
          <w:b w:val="0"/>
          <w:i w:val="0"/>
        </w:rPr>
        <w:t>Благодаря техническим знаниям, навыкам и опыту, а также знанию норм и предписаний, квалифицированные лица могут выполнять поставленные перед ними задачи, распознавать и предотвращать возможные опасности.</w:t>
      </w:r>
    </w:p>
    <w:p>
      <w:r>
        <w:rPr>
          <w:b w:val="0"/>
          <w:i w:val="0"/>
        </w:rPr>
        <w:t>Квалифицированные лица могут выполнять следующие работы:</w:t>
      </w:r>
    </w:p>
    <w:p>
      <w:pPr>
        <w:pStyle w:val="ListBullet"/>
      </w:pPr>
      <w:r>
        <w:t>Транспортировка, монтаж/демонтаж, эксплуатация печи, техническое обслуживание и ремонт, ввод в эксплуатацию, утилизация.</w:t>
      </w:r>
    </w:p>
    <w:p>
      <w:r>
        <w:rPr>
          <w:b w:val="0"/>
          <w:i w:val="0"/>
        </w:rPr>
        <w:t>Квалифицированные лица обязаны принять все необходимые меры безопасности перед выполнением своей задачи.</w:t>
      </w:r>
    </w:p>
    <w:p>
      <w:r>
        <w:rPr>
          <w:b w:val="0"/>
          <w:i w:val="0"/>
        </w:rPr>
        <w:t>Профессиональные специалисты (инженер-электрик, мехатроник, механик) — это лица со специальной/профильной подготовкой. Это лица, знакомые с рисками и имеющие опыт в данной области, позволяющий избегать опасностей.</w:t>
      </w:r>
    </w:p>
    <w:p>
      <w:r>
        <w:rPr>
          <w:i/>
        </w:rPr>
        <w:t>ЧИТАТЬ: ознакомьтесь со стандартом DIN EN 60204.</w:t>
      </w:r>
    </w:p>
    <w:p>
      <w:pPr>
        <w:pStyle w:val="Heading3"/>
      </w:pPr>
      <w:r>
        <w:t>8.5.2 Обученные операторы</w:t>
      </w:r>
    </w:p>
    <w:p>
      <w:r>
        <w:rPr>
          <w:b w:val="0"/>
          <w:i w:val="0"/>
        </w:rPr>
        <w:t>Обученные операторы — это лица, ответственные за выполнение поставленных перед ними задач. Обученные операторы также являются лицами, способными распознавать опасные ситуации.</w:t>
      </w:r>
    </w:p>
    <w:p>
      <w:r>
        <w:rPr>
          <w:b w:val="0"/>
          <w:i w:val="0"/>
        </w:rPr>
        <w:t>Обученные операторы могут выполнять следующие работы:</w:t>
      </w:r>
    </w:p>
    <w:p>
      <w:pPr>
        <w:pStyle w:val="ListBullet"/>
      </w:pPr>
      <w:r>
        <w:t>Использование/эксплуатация печи.</w:t>
      </w:r>
    </w:p>
    <w:p>
      <w:r>
        <w:rPr>
          <w:b w:val="0"/>
          <w:i w:val="0"/>
        </w:rPr>
        <w:t>Обученное лицо:</w:t>
      </w:r>
    </w:p>
    <w:p>
      <w:pPr>
        <w:pStyle w:val="ListNumber"/>
      </w:pPr>
      <w:r>
        <w:t>Это лица, обученные квалифицированным специалистом по определённой теме.</w:t>
      </w:r>
    </w:p>
    <w:p>
      <w:pPr>
        <w:pStyle w:val="ListNumber"/>
      </w:pPr>
      <w:r>
        <w:t>Эти лица знают о возможных опасностях и последствиях неправильных действий.</w:t>
      </w:r>
    </w:p>
    <w:p>
      <w:pPr>
        <w:pStyle w:val="ListNumber"/>
      </w:pPr>
      <w:r>
        <w:t>Это лица, обученные необходимым мерам защиты и безопасности.</w:t>
      </w:r>
    </w:p>
    <w:p>
      <w:pPr>
        <w:pStyle w:val="ListNumber"/>
      </w:pPr>
      <w:r>
        <w:t>Они знакомы с необходимыми инструкциями по безопасности и эксплуатации.</w:t>
      </w:r>
    </w:p>
    <w:p>
      <w:pPr>
        <w:pStyle w:val="ListNumber"/>
      </w:pPr>
      <w:r>
        <w:t>Они обладают необходимыми средствами защиты (очки, перчатки, одежда и т.д.) и не используют устройство без них.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«ИНФО» Оператор может использовать печь только в соответствии с руководством по эксплуатации. Кроме того, оператор может начать использовать печь только после того, как руководитель предприятия предоставит письменное и утверждённое разрешение.</w:t>
      </w:r>
    </w:p>
    <w:p>
      <w:pPr>
        <w:pStyle w:val="Heading3"/>
      </w:pPr>
      <w:r>
        <w:t>8.5.3 Непрофессионалы (посторонние лица)</w:t>
      </w:r>
    </w:p>
    <w:p>
      <w:r>
        <w:rPr>
          <w:b w:val="0"/>
          <w:i w:val="0"/>
        </w:rPr>
        <w:t>Непрофессионалы не обладают нормальными и техническими знаниями об устройстве.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Непрофессионалам запрещено выполнять какие-либо действия с печью.</w:t>
      </w:r>
    </w:p>
    <w:p>
      <w:pPr>
        <w:pStyle w:val="Heading2"/>
      </w:pPr>
      <w:r>
        <w:t>8.6 Узлы окружения и интерфейсы устройства</w:t>
      </w:r>
    </w:p>
    <w:p>
      <w:r>
        <w:rPr>
          <w:b w:val="0"/>
          <w:i w:val="0"/>
        </w:rPr>
        <w:t>Интерфейсы могут различаться в зависимости от модели устройства. Ниже перечислены интерфейсы устройства.</w:t>
      </w:r>
    </w:p>
    <w:p>
      <w:pPr>
        <w:pStyle w:val="Heading3"/>
      </w:pPr>
      <w:r>
        <w:t>8.6.1 Разъём электрического подключения</w:t>
      </w:r>
    </w:p>
    <w:p>
      <w:r>
        <w:rPr>
          <w:b w:val="0"/>
          <w:i w:val="0"/>
        </w:rPr>
        <w:t>Для основного электрического подключения печи используется напряжение 230 В AC. Перед подключением основного питания убедитесь, что электрический выключатель печи отключён. Также перед отключением электрической вилки печи главный выключатель печи должен быть переведён в положение ВЫКЛ (OFF).</w:t>
      </w:r>
    </w:p>
    <w:p>
      <w:r>
        <w:rPr>
          <w:i/>
        </w:rPr>
        <w:t>Разъём электрического подключения. Блокиратор/фиксатор сетевой вилки.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Важно: для безопасности при проведении технического обслуживания и ремонта обязательно используйте запирающийся выключающий шкаф розетки для контроля подачи энергии.</w:t>
      </w:r>
    </w:p>
    <w:p>
      <w:pPr>
        <w:pStyle w:val="Heading3"/>
      </w:pPr>
      <w:r>
        <w:t>8.6.2 Регулятор температуры</w:t>
      </w:r>
    </w:p>
    <w:p>
      <w:r>
        <w:rPr>
          <w:b w:val="0"/>
          <w:i w:val="0"/>
        </w:rPr>
        <w:t>Используется для доведения печи до нужной температуры. Подробные сведения об управлении устройством — см. руководство по эксплуатации регулятора температуры.</w:t>
      </w:r>
    </w:p>
    <w:p>
      <w:pPr>
        <w:pStyle w:val="Heading3"/>
      </w:pPr>
      <w:r>
        <w:t>8.6.3 Главный выключатель</w:t>
      </w:r>
    </w:p>
    <w:p>
      <w:r>
        <w:rPr>
          <w:b w:val="0"/>
          <w:i w:val="0"/>
        </w:rPr>
        <w:t>Используется для ввода печи в эксплуатацию (подачи основного питания).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ВАЖНО: устройство должно быть установлено так, чтобы главный выключатель находился на высоте не менее 60 см и не более 190 см от пола.</w:t>
      </w:r>
    </w:p>
    <w:p>
      <w:pPr>
        <w:pStyle w:val="Heading3"/>
      </w:pPr>
      <w:r>
        <w:t>8.6.4 Выключатель крышки</w:t>
      </w:r>
    </w:p>
    <w:p>
      <w:r>
        <w:rPr>
          <w:b w:val="0"/>
          <w:i w:val="0"/>
        </w:rPr>
        <w:t>Используется для отключения питания, подводимого в камеру сгорания, когда крышка открыта.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Указание: крышка должна всегда проверяться при открытии устройства, оборудованного выключателем крышки. Если он неисправен, необходимо отключить основное электропитание и ни в каком случае не использовать устройство. Необходимо обязательно следить за чистотой крышки.</w:t>
      </w:r>
    </w:p>
    <w:p>
      <w:pPr>
        <w:pStyle w:val="Heading3"/>
      </w:pPr>
      <w:r>
        <w:t>8.6.5 Заслонка крышки и дымохода</w:t>
      </w:r>
    </w:p>
    <w:p>
      <w:r>
        <w:rPr>
          <w:b w:val="0"/>
          <w:i w:val="0"/>
        </w:rPr>
        <w:t>Используются для регулирования скорости сгорания угля.</w:t>
      </w:r>
    </w:p>
    <w:p>
      <w:r>
        <w:rPr>
          <w:b w:val="0"/>
          <w:i w:val="0"/>
        </w:rPr>
        <w:t>Также используются для снижения теплопотерь в печи и для ускорения отвода газов от горящего угля.</w:t>
      </w:r>
    </w:p>
    <w:p>
      <w:r>
        <w:rPr>
          <w:i/>
        </w:rPr>
        <w:t>Указание: для открытия и закрытия заслонок необходимо надевать защитные перчатки. В противном случае это может привести к серьёзным травмам.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Указание: дымоотводный канал должен очищаться не реже одного раза в неделю, в зависимости от интенсивности использования печи.</w:t>
      </w:r>
    </w:p>
    <w:p>
      <w:pPr>
        <w:pStyle w:val="Heading3"/>
      </w:pPr>
      <w:r>
        <w:t>8.6.6 Переключатель мотора вентилятора</w:t>
      </w:r>
    </w:p>
    <w:p>
      <w:r>
        <w:rPr>
          <w:b w:val="0"/>
          <w:i w:val="0"/>
        </w:rPr>
        <w:t>Используется для включения мотора вентилятора в работу.</w:t>
      </w:r>
    </w:p>
    <w:p>
      <w:pPr>
        <w:pStyle w:val="Heading3"/>
      </w:pPr>
      <w:r>
        <w:t>8.6.7 Совок</w:t>
      </w:r>
    </w:p>
    <w:p>
      <w:r>
        <w:rPr>
          <w:b w:val="0"/>
          <w:i w:val="0"/>
        </w:rPr>
        <w:t>Уголь загружается совком через дверцу печи и таким же образом извлекается. При этой операции обязательно должны использоваться защитные перчатки и маска для лица.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В противном случае это может привести к серьёзным травмам.</w:t>
      </w:r>
    </w:p>
    <w:p>
      <w:pPr>
        <w:pStyle w:val="Heading3"/>
      </w:pPr>
      <w:r>
        <w:t>8.6.8 Вытяжной мотор-вентилятор</w:t>
      </w:r>
    </w:p>
    <w:p>
      <w:r>
        <w:rPr>
          <w:b w:val="0"/>
          <w:i w:val="0"/>
        </w:rPr>
        <w:t>Дымовые газы, образующиеся при горении, отводятся наружу через дымоотводный канал. Поэтому вокруг печи должна быть обеспечена достаточная вентиляция.</w:t>
      </w:r>
    </w:p>
    <w:p>
      <w:r>
        <w:rPr>
          <w:b w:val="0"/>
          <w:i w:val="0"/>
        </w:rPr>
        <w:t>При необходимости может потребоваться установка дополнительного вытяжного мотора-вентилятора в вентиляционный канал. Приток воздуха к вытяжному мотору-вентилятору должен быть гарантирован.</w:t>
      </w:r>
    </w:p>
    <w:p>
      <w:r>
        <w:rPr>
          <w:i/>
        </w:rPr>
        <w:t>Электрическая панель с вытяжным мотором-вентилятором и регулятором температуры (опционально).</w:t>
      </w:r>
    </w:p>
    <w:p>
      <w:pPr>
        <w:spacing w:after="120"/>
      </w:pPr>
      <w:r>
        <w:rPr>
          <w:b/>
          <w:color w:val="B48A00"/>
        </w:rPr>
        <w:t xml:space="preserve">ВНИМАНИЕ: </w:t>
      </w:r>
      <w:r>
        <w:rPr>
          <w:color w:val="B48A00"/>
        </w:rPr>
        <w:t>Ключ распределительного щита вентиляторного вытяжного мотора должен передаваться только уполномоченному персоналу, обладающему знаниями в области электротехники. Кроме того, только уполномоченные лица должны использовать это устройство.</w:t>
      </w:r>
    </w:p>
    <w:p>
      <w:r>
        <w:rPr>
          <w:b w:val="0"/>
          <w:i w:val="0"/>
        </w:rPr>
        <w:t>При использовании опционального вентиляторного мотора мотор вентилятора необходимо демонтировать с дымохода. Для демонтажа вытяжного мотора необходимо удалить четыре расположенных друг против друга винта, как показано на изображении.</w:t>
      </w:r>
    </w:p>
    <w:p>
      <w:r>
        <w:rPr>
          <w:i/>
        </w:rPr>
        <w:t>4 шт. — винты 4×16 мм.</w:t>
      </w:r>
    </w:p>
    <w:p>
      <w:pPr>
        <w:spacing w:after="120"/>
      </w:pPr>
      <w:r>
        <w:rPr>
          <w:b/>
          <w:color w:val="B48A00"/>
        </w:rPr>
        <w:t xml:space="preserve">ВНИМАНИЕ: </w:t>
      </w:r>
      <w:r>
        <w:rPr>
          <w:color w:val="B48A00"/>
        </w:rPr>
        <w:t>При использовании вытяжного вентилятора приток свежего воздуха никогда не должен быть заблокирован.</w:t>
      </w:r>
    </w:p>
    <w:p>
      <w:pPr>
        <w:pStyle w:val="Heading1"/>
      </w:pPr>
      <w:r>
        <w:t>9. Порядок выключения печи</w:t>
      </w:r>
    </w:p>
    <w:p>
      <w:r>
        <w:rPr>
          <w:b w:val="0"/>
          <w:i w:val="0"/>
        </w:rPr>
        <w:t>Перед проведением работ по очистке, техническому обслуживанию или ремонту необходимо выполнить следующие действия.</w:t>
      </w:r>
    </w:p>
    <w:p>
      <w:pPr>
        <w:pStyle w:val="ListBullet"/>
      </w:pPr>
      <w:r>
        <w:t>Выключите главный выключатель устройства.</w:t>
      </w:r>
    </w:p>
    <w:p>
      <w:pPr>
        <w:pStyle w:val="ListBullet"/>
      </w:pPr>
      <w:r>
        <w:t>Отсоедините кабель питания устройства.</w:t>
      </w:r>
    </w:p>
    <w:p>
      <w:r>
        <w:rPr>
          <w:i/>
        </w:rPr>
        <w:t>Указание 1: убедитесь, что для проведения работ по техническому обслуживанию, ремонту и очистке печь не находится под напряжением и энергией.</w:t>
      </w:r>
    </w:p>
    <w:p>
      <w:r>
        <w:rPr>
          <w:i/>
        </w:rPr>
        <w:t>Указание 2: проводите работы по техническому обслуживанию и ремонту только тогда, когда печь остыла (приблизительно до +30 °C).</w:t>
      </w:r>
    </w:p>
    <w:p>
      <w:pPr>
        <w:pStyle w:val="ListBullet"/>
      </w:pPr>
      <w:r>
        <w:t>Разгрузите устройство и дайте ему остыть.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Указание: при несоблюдении этого требования из-за перенапряжения может возникнуть угроза жизни и травмирования персонала!</w:t>
      </w:r>
    </w:p>
    <w:p>
      <w:pPr>
        <w:pStyle w:val="Heading1"/>
      </w:pPr>
      <w:r>
        <w:t>10. Указания по безопасности</w:t>
      </w:r>
    </w:p>
    <w:p>
      <w:r>
        <w:rPr>
          <w:b w:val="0"/>
          <w:i w:val="0"/>
        </w:rPr>
        <w:t>Эксплуатирующая организация должна обращать внимание на следующие пункты:</w:t>
      </w:r>
    </w:p>
    <w:p>
      <w:pPr>
        <w:pStyle w:val="ListBullet"/>
      </w:pPr>
      <w:r>
        <w:t>Уполномоченный руководитель предприятия должен информировать оператора и обслуживающий персонал о защитных устройствах устройства.</w:t>
      </w:r>
    </w:p>
    <w:p>
      <w:pPr>
        <w:pStyle w:val="ListBullet"/>
      </w:pPr>
      <w:r>
        <w:t>Ответственный руководитель предприятия должен обеспечить и гарантировать, что в радиусе 1,5 метра от печи отсутствуют горючие и легковоспламеняющиеся опасные вещества.</w:t>
      </w:r>
    </w:p>
    <w:p>
      <w:r>
        <w:rPr>
          <w:i/>
        </w:rPr>
        <w:t>Опасные вещества: бензин, аэрозоли, баллоны с газом под давлением, газопровод, бумага, ёмкости с жидкостью и другие материалы, которые могут представлять опасность.</w:t>
      </w:r>
    </w:p>
    <w:p>
      <w:pPr>
        <w:pStyle w:val="ListBullet"/>
      </w:pPr>
      <w:r>
        <w:t>Эксплуатирующая организация должна обеспечить достаточный приток свежего воздуха в месте расположения печи.</w:t>
      </w:r>
    </w:p>
    <w:p>
      <w:r>
        <w:rPr>
          <w:b w:val="0"/>
          <w:i w:val="0"/>
        </w:rPr>
        <w:t>Это руководство по эксплуатации должно храниться для возможного использования в будущем. Необходимо соблюдать интервалы технического обслуживания и контрольных мероприятий.</w:t>
      </w:r>
    </w:p>
    <w:p>
      <w:r>
        <w:rPr>
          <w:b w:val="0"/>
          <w:i w:val="0"/>
        </w:rPr>
        <w:t>Монтаж и установка, техническое обслуживание, устранение неисправностей могут выполняться только квалифицированным персоналом.</w:t>
      </w:r>
    </w:p>
    <w:p>
      <w:pPr>
        <w:pStyle w:val="Heading2"/>
      </w:pPr>
      <w:r>
        <w:t>10.1 Обязанности эксплуатирующей организации</w:t>
      </w:r>
    </w:p>
    <w:p>
      <w:pPr>
        <w:spacing w:after="120"/>
      </w:pPr>
      <w:r>
        <w:rPr>
          <w:b/>
          <w:color w:val="B48A00"/>
        </w:rPr>
        <w:t xml:space="preserve">ВНИМАНИЕ: </w:t>
      </w:r>
      <w:r>
        <w:rPr>
          <w:color w:val="B48A00"/>
        </w:rPr>
        <w:t>В соответствии с действующими законодательными предписаниями организация предоставляет рабочим средства труда на рабочем месте и контролирует их использование. В противном случае это может привести к серьёзным травмам или смерти.</w:t>
      </w:r>
    </w:p>
    <w:p>
      <w:r>
        <w:rPr>
          <w:b w:val="0"/>
          <w:i w:val="0"/>
        </w:rPr>
        <w:t>Руководство по эксплуатации предназначено для квалифицированного и обученного персонала. Квалифицированный и обученный персонал должен сначала прочитать руководство по эксплуатации, прежде чем приступать к работе с устройством. Обученный персонал должен подписать подтверждение того, что он прошёл полное обучение по эксплуатации устройства. Этот документ находится в сфере ответственности эксплуатирующей организации и должен храниться ею.</w:t>
      </w:r>
    </w:p>
    <w:p>
      <w:r>
        <w:rPr>
          <w:b w:val="0"/>
          <w:i w:val="0"/>
        </w:rPr>
        <w:t>Законодательные предписания по охране труда должны строго соблюдаться.</w:t>
      </w:r>
    </w:p>
    <w:p>
      <w:pPr>
        <w:pStyle w:val="ListBullet"/>
      </w:pPr>
      <w:r>
        <w:t>Средства защиты должны быть предоставлены самой эксплуатирующей организацией.</w:t>
      </w:r>
    </w:p>
    <w:p>
      <w:pPr>
        <w:pStyle w:val="ListBullet"/>
      </w:pPr>
      <w:r>
        <w:t>Законодательные предписания должны соблюдаться.</w:t>
      </w:r>
    </w:p>
    <w:p>
      <w:pPr>
        <w:pStyle w:val="ListBullet"/>
      </w:pPr>
      <w:r>
        <w:t>Утилизация устройства должна быть согласована с производителем.</w:t>
      </w:r>
    </w:p>
    <w:p>
      <w:r>
        <w:rPr>
          <w:b w:val="0"/>
          <w:i w:val="0"/>
        </w:rPr>
        <w:t>Кроме того, предприятию следует обратить внимание на следующие пункты:</w:t>
      </w:r>
    </w:p>
    <w:p>
      <w:pPr>
        <w:pStyle w:val="ListBullet"/>
      </w:pPr>
      <w:r>
        <w:t>На рабочих местах должна регулярно проводиться оценка рисков. Меры предосторожности должны быть указаны в инструкциях. В соответствии с производственными инструкциями персонал должен быть проинформирован.</w:t>
      </w:r>
    </w:p>
    <w:p>
      <w:pPr>
        <w:pStyle w:val="ListBullet"/>
      </w:pPr>
      <w:r>
        <w:t>Для эксплуатации устройства всегда должны быть доступны средства индивидуальной защиты.</w:t>
      </w:r>
    </w:p>
    <w:p>
      <w:pPr>
        <w:pStyle w:val="ListBullet"/>
      </w:pPr>
      <w:r>
        <w:t>За контроль соблюдения производственных инструкций и мер безопасности отвечают уполномоченные лица предприятия (проверяющие/инспекторы).</w:t>
      </w:r>
    </w:p>
    <w:p>
      <w:pPr>
        <w:pStyle w:val="ListBullet"/>
      </w:pPr>
      <w:r>
        <w:t>Производственные инструкции должны быть оформлены в письменном виде.</w:t>
      </w:r>
    </w:p>
    <w:p>
      <w:pPr>
        <w:pStyle w:val="ListBullet"/>
      </w:pPr>
      <w:r>
        <w:t>Лица, не находящиеся в состоянии полного сознания (лица, находящиеся под воздействием алкоголя, наркотиков, медикаментов или в состоянии усталости и т.п.), не должны обслуживать печь.</w:t>
      </w:r>
    </w:p>
    <w:p>
      <w:pPr>
        <w:pStyle w:val="ListBullet"/>
      </w:pPr>
      <w:r>
        <w:t>Лица младше 18 лет не должны обслуживать печь.</w:t>
      </w:r>
    </w:p>
    <w:p>
      <w:pPr>
        <w:pStyle w:val="ListBullet"/>
      </w:pPr>
      <w:r>
        <w:t>Обнаруженные неисправности печи должны немедленно сообщаться оператором своему руководителю (руководителю предприятия). При наличии неисправностей, связанных с безопасностью, печь ни в каком случае не должна использоваться.</w:t>
      </w:r>
    </w:p>
    <w:p>
      <w:pPr>
        <w:pStyle w:val="ListBullet"/>
      </w:pPr>
      <w:r>
        <w:t>Ручной огнетушитель должен храниться рядом с печью в легкодоступном месте.</w:t>
      </w:r>
    </w:p>
    <w:p>
      <w:pPr>
        <w:pStyle w:val="ListBullet"/>
      </w:pPr>
      <w:r>
        <w:t>Освещение рабочих мест должно соответствовать законодательству страны.</w:t>
      </w:r>
    </w:p>
    <w:p>
      <w:pPr>
        <w:pStyle w:val="ListBullet"/>
      </w:pPr>
      <w:r>
        <w:t>Для обеспечения хорошего и чистого воздуха на рабочем месте должна быть обеспечена постоянная вентиляция.</w:t>
      </w:r>
    </w:p>
    <w:p>
      <w:pPr>
        <w:pStyle w:val="Heading2"/>
      </w:pPr>
      <w:r>
        <w:t>10.2 Обязанности обслуживающего персонала</w:t>
      </w:r>
    </w:p>
    <w:p>
      <w:r>
        <w:rPr>
          <w:b w:val="0"/>
          <w:i w:val="0"/>
        </w:rPr>
        <w:t>Обслуживающий персонал отвечает за эксплуатацию и очистку устройства.</w:t>
      </w:r>
    </w:p>
    <w:p>
      <w:pPr>
        <w:pStyle w:val="ListNumber"/>
      </w:pPr>
      <w:r>
        <w:t>Устройство должно обязательно эксплуатироваться в соответствии с правилами, чётко изложенными в руководстве по эксплуатации.</w:t>
      </w:r>
    </w:p>
    <w:p>
      <w:pPr>
        <w:pStyle w:val="ListNumber"/>
      </w:pPr>
      <w:r>
        <w:t>Если необходимые меры безопасности отсутствуют или безопасность устройства нарушена, персонал ни в каком случае не должен эксплуатировать устройство.</w:t>
      </w:r>
    </w:p>
    <w:p>
      <w:pPr>
        <w:pStyle w:val="ListNumber"/>
      </w:pPr>
      <w:r>
        <w:t>Персонал обязан эксплуатировать устройство только в полностью исправном состоянии.</w:t>
      </w:r>
    </w:p>
    <w:p>
      <w:pPr>
        <w:pStyle w:val="ListNumber"/>
      </w:pPr>
      <w:r>
        <w:t>Оператор должен быть обеспечен руководителем предприятия соответствующими средствами индивидуальной защиты (защитные перчатки, маска для лица, одежда) в соответствии с законодательными требованиями. Оператор ни в каком случае не должен эксплуатировать устройство без этих средств защиты.</w:t>
      </w:r>
    </w:p>
    <w:p>
      <w:pPr>
        <w:pStyle w:val="ListNumber"/>
      </w:pPr>
      <w:r>
        <w:t>Оператор должен в любом случае требовать использования средств индивидуальной защиты. Если эти средства изношены, их необходимо заменить новыми.</w:t>
      </w:r>
    </w:p>
    <w:p>
      <w:pPr>
        <w:pStyle w:val="ListNumber"/>
      </w:pPr>
      <w:r>
        <w:t>При всех видах деятельности (эксплуатация, техническое обслуживание, ремонт и т.д.) должны соблюдаться процедуры, указанные в руководстве по эксплуатации.</w:t>
      </w:r>
    </w:p>
    <w:p>
      <w:r>
        <w:rPr>
          <w:i/>
        </w:rPr>
        <w:t>Указание 1: при смене операторов устройства новые операторы обязательно должны прочитать это руководство по эксплуатации. Ответственность за это несут соответствующие уполномоченные руководители предприятия.</w:t>
      </w:r>
    </w:p>
    <w:p>
      <w:r>
        <w:rPr>
          <w:i/>
        </w:rPr>
        <w:t>Указание 2: если устройство передаётся третьим лицам или продаётся, об этом необходимо письменно уведомить производителя. В этом случае руководство по эксплуатации должно передаваться третьему лицу вместе с устройством. Новому владельцу необходимо сообщить, что данное руководство по эксплуатации обязательно должно быть полностью прочитано. Если третье лицо не поняло содержание руководства по эксплуатации, устройство ни в каком случае не должно эксплуатироваться.</w:t>
      </w:r>
    </w:p>
    <w:p>
      <w:pPr>
        <w:pStyle w:val="Heading2"/>
      </w:pPr>
      <w:r>
        <w:t>10.3 Проверки, проводимые производителем</w:t>
      </w:r>
    </w:p>
    <w:p>
      <w:pPr>
        <w:pStyle w:val="ListBullet"/>
      </w:pPr>
      <w:r>
        <w:t>Директива 2006/42/EC Европейского парламента и Совета от 17 мая 2006 года, касающаяся машин.</w:t>
      </w:r>
    </w:p>
    <w:p>
      <w:pPr>
        <w:pStyle w:val="ListBullet"/>
      </w:pPr>
      <w:r>
        <w:t>Безопасность EN ISO 12100:2010 — общие принципы конструирования, оценка и снижение рисков.</w:t>
      </w:r>
    </w:p>
    <w:p>
      <w:pPr>
        <w:pStyle w:val="ListBullet"/>
      </w:pPr>
      <w:r>
        <w:t>Электрические и эксплуатационные проверки.</w:t>
      </w:r>
    </w:p>
    <w:p>
      <w:pPr>
        <w:pStyle w:val="ListBullet"/>
      </w:pPr>
      <w:r>
        <w:t>Подтверждение соответствия электрических материалов техническому оснащению.</w:t>
      </w:r>
    </w:p>
    <w:p>
      <w:pPr>
        <w:pStyle w:val="ListBullet"/>
      </w:pPr>
      <w:r>
        <w:t>Соединение кабелей через защитное заземление.</w:t>
      </w:r>
    </w:p>
    <w:p>
      <w:pPr>
        <w:pStyle w:val="ListBullet"/>
      </w:pPr>
      <w:r>
        <w:t>Контроль сопротивления изоляции.</w:t>
      </w:r>
    </w:p>
    <w:p>
      <w:pPr>
        <w:pStyle w:val="ListBullet"/>
      </w:pPr>
      <w:r>
        <w:t>Контроль напряжения.</w:t>
      </w:r>
    </w:p>
    <w:p>
      <w:pPr>
        <w:pStyle w:val="ListBullet"/>
      </w:pPr>
      <w:r>
        <w:t>Функциональные испытания.</w:t>
      </w:r>
    </w:p>
    <w:p>
      <w:pPr>
        <w:pStyle w:val="ListBullet"/>
      </w:pPr>
      <w:r>
        <w:t>Контроль мер безопасности и защиты в отношении функций и характеристик электрических материалов.</w:t>
      </w:r>
    </w:p>
    <w:p>
      <w:pPr>
        <w:pStyle w:val="Heading1"/>
      </w:pPr>
      <w:r>
        <w:t>11. Установка запасных и быстроизнашивающихся частей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Комплектующие, не предоставленные производителем или продавцом, ни в каком случае не должны использоваться. Применение и/или использование таких изделий может негативно повлиять на конструктивные характеристики устройства.</w:t>
      </w:r>
    </w:p>
    <w:p>
      <w:r>
        <w:rPr>
          <w:b w:val="0"/>
          <w:i w:val="0"/>
        </w:rPr>
        <w:t>Ответственность за ущерб, вызванный использованием неоригинальных деталей и комплектующих, несёт эксплуатирующая организация. Кроме того, в этом случае устройство выводится из-под гарантии.</w:t>
      </w:r>
    </w:p>
    <w:p>
      <w:r>
        <w:rPr>
          <w:b w:val="0"/>
          <w:i w:val="0"/>
        </w:rPr>
        <w:t>Стандартные детали можно приобрести у уполномоченных дилеров.</w:t>
      </w:r>
    </w:p>
    <w:p>
      <w:r>
        <w:rPr>
          <w:b/>
          <w:i w:val="0"/>
        </w:rPr>
        <w:t>Запасные части и сервис:</w:t>
      </w:r>
    </w:p>
    <w:p>
      <w:r>
        <w:rPr>
          <w:b w:val="0"/>
          <w:i w:val="0"/>
        </w:rPr>
        <w:t>По вопросам запасных частей и комплектующих обращайтесь, пожалуйста, в компанию ET GmbH.</w:t>
      </w:r>
    </w:p>
    <w:p>
      <w:r>
        <w:rPr>
          <w:i/>
        </w:rPr>
        <w:t>ET GmbH</w:t>
        <w:br/>
        <w:t>Giessenstr 39c</w:t>
        <w:br/>
        <w:t>6972 Fussach / BREGENZ / АВСТРИЯ</w:t>
        <w:br/>
        <w:t>+43 660 5599149</w:t>
        <w:br/>
        <w:t>info@etnatherm.com   www.etnatherm.com</w:t>
      </w:r>
    </w:p>
    <w:p>
      <w:pPr>
        <w:pStyle w:val="Heading1"/>
      </w:pPr>
      <w:r>
        <w:t>12. Монтаж</w:t>
      </w:r>
    </w:p>
    <w:p>
      <w:pPr>
        <w:pStyle w:val="Heading2"/>
      </w:pPr>
      <w:r>
        <w:t>12.1 Комплект поставки</w:t>
      </w:r>
    </w:p>
    <w:p>
      <w:r>
        <w:rPr>
          <w:i/>
        </w:rPr>
        <w:t>См. Иллюстрацию 12.1.1 «Комплект поставки».</w:t>
      </w:r>
    </w:p>
    <w:p>
      <w:r>
        <w:rPr>
          <w:b w:val="0"/>
          <w:i w:val="0"/>
        </w:rPr>
        <w:t>Комплект поставки включает следующее:</w:t>
      </w:r>
    </w:p>
    <w:p>
      <w:pPr>
        <w:pStyle w:val="ListNumber"/>
      </w:pPr>
      <w:r>
        <w:t>Печь — 1 шт.</w:t>
      </w:r>
    </w:p>
    <w:p>
      <w:pPr>
        <w:pStyle w:val="ListNumber"/>
      </w:pPr>
      <w:r>
        <w:t>Руководство по эксплуатации — 1 шт. (по электронной почте)</w:t>
      </w:r>
    </w:p>
    <w:p>
      <w:pPr>
        <w:pStyle w:val="ListNumber"/>
      </w:pPr>
      <w:r>
        <w:t>Совок — 1 шт.</w:t>
      </w:r>
    </w:p>
    <w:p>
      <w:pPr>
        <w:pStyle w:val="ListNumber"/>
      </w:pPr>
      <w:r>
        <w:t>Щётка для чистки дымохода — 1 шт.</w:t>
      </w:r>
    </w:p>
    <w:p>
      <w:pPr>
        <w:spacing w:after="120"/>
      </w:pPr>
      <w:r>
        <w:rPr>
          <w:b/>
          <w:color w:val="1C5AA0"/>
        </w:rPr>
        <w:t xml:space="preserve">ИНФО: </w:t>
      </w:r>
      <w:r>
        <w:rPr>
          <w:color w:val="1C5AA0"/>
        </w:rPr>
        <w:t>Подробный комплект поставки указан в подтверждении заказа или в товарно-транспортной накладной.</w:t>
      </w:r>
    </w:p>
    <w:p>
      <w:pPr>
        <w:pStyle w:val="Heading2"/>
      </w:pPr>
      <w:r>
        <w:t>12.2 Технические данные для транспортировки</w:t>
      </w:r>
    </w:p>
    <w:p>
      <w:pPr>
        <w:spacing w:after="120"/>
      </w:pPr>
      <w:r>
        <w:rPr>
          <w:b/>
          <w:color w:val="C01C1C"/>
        </w:rPr>
        <w:t xml:space="preserve">ОПРОКИДЫВАНИЕ: </w:t>
      </w:r>
      <w:r>
        <w:rPr>
          <w:color w:val="C01C1C"/>
        </w:rPr>
        <w:t>При транспортировке обращайте внимание на вес и центр тяжести устройства. Оно может опрокинуться во время транспортировки. При необходимости обеспечьте безопасность работ перед транспортировкой. Переносите устройство с помощью подходящего/правильного подъёмного оборудования.</w:t>
      </w:r>
    </w:p>
    <w:p>
      <w:r>
        <w:rPr>
          <w:b w:val="0"/>
          <w:i w:val="0"/>
        </w:rPr>
        <w:t>Эти сведения также применимы при возможном последующем демонтаже и упаковке.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Обязательно переносите устройство силами двух человек.</w:t>
      </w:r>
    </w:p>
    <w:p>
      <w:r>
        <w:rPr>
          <w:i/>
        </w:rPr>
        <w:t>Ручки для переноски (см. изображение слева) вставляются в отверстия. Центр тяжести.</w:t>
      </w:r>
    </w:p>
    <w:p>
      <w:pPr>
        <w:spacing w:after="120"/>
      </w:pPr>
      <w:r>
        <w:rPr>
          <w:b/>
          <w:color w:val="C01C1C"/>
        </w:rPr>
        <w:t xml:space="preserve">РИСК ЗАЩЕМЛЕНИЯ: </w:t>
      </w:r>
      <w:r>
        <w:rPr>
          <w:color w:val="C01C1C"/>
        </w:rPr>
        <w:t>При этом следите за своими руками и пальцами. В противном случае это может привести к серьёзным травмам или смерти.</w:t>
      </w:r>
    </w:p>
    <w:p>
      <w:pPr>
        <w:pStyle w:val="Heading2"/>
      </w:pPr>
      <w:r>
        <w:t>12.3 Ввод в эксплуатацию и монтаж</w:t>
      </w:r>
    </w:p>
    <w:p>
      <w:r>
        <w:rPr>
          <w:b w:val="0"/>
          <w:i w:val="0"/>
        </w:rPr>
        <w:t>Ввод в эксплуатацию и монтаж могут выполняться только квалифицированным персоналом. Эта процедура выполняется исключительно компанией Etnatherm либо техническим персоналом продавца.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«ИНФО» Монтаж может выполняться только квалифицированным персоналом в соответствии со спецификациями по монтажу, изложенными в данном руководстве по эксплуатации. Он должен выполняться в соответствии с местным законодательством. В противном случае вся ответственность лежит на предприятии, в противном случае это может привести к серьёзным травмам или смерти.</w:t>
      </w:r>
    </w:p>
    <w:p>
      <w:r>
        <w:rPr>
          <w:b w:val="0"/>
          <w:i w:val="0"/>
        </w:rPr>
        <w:t>Несоблюдение инструкций по монтажу может привести к материальному ущербу.</w:t>
      </w:r>
    </w:p>
    <w:p>
      <w:pPr>
        <w:pStyle w:val="Heading2"/>
      </w:pPr>
      <w:r>
        <w:t>12.4 Ввод в эксплуатацию</w:t>
      </w:r>
    </w:p>
    <w:p>
      <w:r>
        <w:rPr>
          <w:b w:val="0"/>
          <w:i w:val="0"/>
        </w:rPr>
        <w:t>Дымоотводная труба должна быть механически подключена к дымоходу или к вашей системе вентиляции, что должно быть обеспечено соответствующей уполномоченной компанией.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«ИНФО» Правильная вытяжка должна быть обеспечена через дымоотводную трубу. В противном случае возникнет материальный ущерб, и корректная работа устройства не может быть гарантирована.</w:t>
      </w:r>
    </w:p>
    <w:p>
      <w:pPr>
        <w:pStyle w:val="Heading1"/>
      </w:pPr>
      <w:r>
        <w:t>13. Эксплуатация / Очистка / Техническое обслуживание</w:t>
      </w:r>
    </w:p>
    <w:p>
      <w:pPr>
        <w:pStyle w:val="Heading2"/>
      </w:pPr>
      <w:r>
        <w:t>13.1 Инструкция по эксплуатации</w:t>
      </w:r>
    </w:p>
    <w:p>
      <w:pPr>
        <w:pStyle w:val="ListNumber"/>
      </w:pPr>
      <w:r>
        <w:t>Перед подключением устройства к электропитанию сначала убедитесь, что напряжение сети, к которой подключается устройство, составляет 220–230 В AC, 50 Гц. Для печи рекомендуется отдельная электропроводка.</w:t>
      </w:r>
    </w:p>
    <w:p>
      <w:pPr>
        <w:pStyle w:val="ListNumber"/>
      </w:pPr>
      <w:r>
        <w:t>Если напряжение сети соответствует указанному (см. Иллюстрацию 13.1.1), подключите кабель питания к розетке.</w:t>
      </w:r>
    </w:p>
    <w:p>
      <w:pPr>
        <w:pStyle w:val="ListNumber"/>
      </w:pPr>
      <w:r>
        <w:t>Сначала проверьте УЗО и предохранитель на передних панелях. Если оба находятся в положении ВЫКЛ (OFF), переведите их в положение ВКЛ (ON) (вверх). Если при этом оба предохранителя отключаются, немедленно отсоедините печь от сети и обратитесь в сервисную службу или к производителю.</w:t>
      </w:r>
    </w:p>
    <w:p>
      <w:r>
        <w:rPr>
          <w:i/>
        </w:rPr>
        <w:t>См. изображение: предохранитель и УЗО.</w:t>
      </w:r>
    </w:p>
    <w:p>
      <w:pPr>
        <w:pStyle w:val="ListNumber"/>
      </w:pPr>
      <w:r>
        <w:t>Переведите пакетный переключатель на передних панелях в положение 1 (ВКЛ). После этого регулятор температуры на передних панелях получит электропитание и будет готов к работе через 3–4 секунды. На регуляторе температуры отображаются два значения. Одно из них показывает текущее значение температуры в печи, а другое — заданное (SET) значение температуры в печи. Заданное значение температуры (SET) может быть установлено оператором. Максимальное значение можно установить на +800 °C.</w:t>
      </w:r>
    </w:p>
    <w:p>
      <w:r>
        <w:rPr>
          <w:i/>
        </w:rPr>
        <w:t>См. изображение: пакетный переключатель.</w:t>
      </w:r>
    </w:p>
    <w:p>
      <w:r>
        <w:rPr>
          <w:b w:val="0"/>
          <w:i w:val="0"/>
        </w:rPr>
        <w:t>Чтобы установить желаемую температуру печи:</w:t>
      </w:r>
    </w:p>
    <w:p>
      <w:pPr>
        <w:pStyle w:val="ListBullet"/>
      </w:pPr>
      <w:r>
        <w:t>Сначала заданное значение регулятора температуры (значение SV) устанавливается на нужную температуру с помощью клавиш со стрелками «вверх» и «вниз» на регуляторе. Для получения подробной информации, пожалуйста, ознакомьтесь с руководством по эксплуатации регулятора температуры.</w:t>
      </w:r>
    </w:p>
    <w:p>
      <w:r>
        <w:rPr>
          <w:i/>
        </w:rPr>
        <w:t>См. изображение: регулятор температуры.</w:t>
      </w:r>
    </w:p>
    <w:p>
      <w:pPr>
        <w:pStyle w:val="ListBullet"/>
      </w:pPr>
      <w:r>
        <w:t>Убедитесь, что дверца печи полностью закрыта. На печи установлен выключатель крышки, который определяет, полностью ли закрыта крышка/дверца.</w:t>
      </w:r>
    </w:p>
    <w:p>
      <w:r>
        <w:rPr>
          <w:b w:val="0"/>
          <w:i w:val="0"/>
        </w:rPr>
        <w:t>Убедитесь, что при полном закрытии крышки из печи слышен характерный звук «ТАК». В противном случае из соображений безопасности внутренняя температура печи не сможет повышаться, даже если печь активирована.</w:t>
      </w:r>
    </w:p>
    <w:p>
      <w:r>
        <w:rPr>
          <w:i/>
        </w:rPr>
        <w:t>См. изображение: выключатель крышки (2 иллюстрации).</w:t>
      </w:r>
    </w:p>
    <w:p>
      <w:pPr>
        <w:pStyle w:val="ListNumber"/>
      </w:pPr>
      <w:r>
        <w:t>На печи есть выключатель ВКЛ/ВЫКЛ, который активирует мотор вытяжного вентилятора дымохода. Этот выключатель имеет три положения: I–0–II.</w:t>
      </w:r>
    </w:p>
    <w:p>
      <w:pPr>
        <w:pStyle w:val="ListBullet"/>
      </w:pPr>
      <w:r>
        <w:t>0. МОТОР ВЕНТИЛЯТОРА ВЫКЛЮЧЕН.</w:t>
      </w:r>
    </w:p>
    <w:p>
      <w:pPr>
        <w:pStyle w:val="ListBullet"/>
      </w:pPr>
      <w:r>
        <w:t>I. МОТОР ВЕНТИЛЯТОРА ВКЛЮЧЁН ВРУЧНУЮ. В этом положении мотор вентилятора постоянно активен и работает.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Указание: если для отвода газа из печи требуется дополнительный вытяжной мотор системы вентиляции, не включайте мотор вентилятора (на устройстве). Установите переключатель мотора вентилятора в положение «0». В противном случае может произойти нежелательный выброс газа.</w:t>
      </w:r>
    </w:p>
    <w:p>
      <w:r>
        <w:rPr>
          <w:i/>
        </w:rPr>
        <w:t>См. изображение: переключатель дымохода печи и мотора вентилятора.</w:t>
      </w:r>
    </w:p>
    <w:p>
      <w:pPr>
        <w:pStyle w:val="Heading3"/>
      </w:pPr>
      <w:r>
        <w:t>13.1.7 Метод проверки мотора-вентилятора вентиляции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Метод проверки</w:t>
            </w:r>
          </w:p>
        </w:tc>
        <w:tc>
          <w:tcPr>
            <w:tcW w:type="dxa" w:w="4986"/>
          </w:tcPr>
          <w:p>
            <w:r>
              <w:rPr>
                <w:b/>
              </w:rPr>
              <w:t>Периодичность</w:t>
            </w:r>
          </w:p>
        </w:tc>
      </w:tr>
      <w:tr>
        <w:tc>
          <w:tcPr>
            <w:tcW w:type="dxa" w:w="4986"/>
          </w:tcPr>
          <w:p>
            <w:r>
              <w:t>Визуальный (контроль отвода газа)</w:t>
            </w:r>
          </w:p>
        </w:tc>
        <w:tc>
          <w:tcPr>
            <w:tcW w:type="dxa" w:w="4986"/>
          </w:tcPr>
          <w:p>
            <w:r>
              <w:t>Ежедневно</w:t>
            </w:r>
          </w:p>
        </w:tc>
      </w:tr>
    </w:tbl>
    <w:p/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Печь всегда должна эксплуатироваться с внутренним или внешним мотором вентиляции. В противном случае может произойти нежелательный выброс газа.</w:t>
      </w:r>
    </w:p>
    <w:p>
      <w:pPr>
        <w:pStyle w:val="Heading3"/>
      </w:pPr>
      <w:r>
        <w:t>13.1.8 Процедуры сжигания угля</w:t>
      </w:r>
    </w:p>
    <w:p>
      <w:pPr>
        <w:pStyle w:val="ListNumber"/>
      </w:pPr>
      <w:r>
        <w:t>Температура в печи устанавливается приблизительно на уровне от +600 °C до +650 °C в зависимости от типа используемого угля.</w:t>
      </w:r>
    </w:p>
    <w:p>
      <w:pPr>
        <w:pStyle w:val="ListNumber"/>
      </w:pPr>
      <w:r>
        <w:t>При нагреве печи заслонки на крышке и дымоходе закрываются. Благодаря этому печь может быстрее достичь нужной температуры, и можно избежать ненужных теплопотерь.</w:t>
      </w:r>
    </w:p>
    <w:p>
      <w:pPr>
        <w:pStyle w:val="ListNumber"/>
      </w:pPr>
      <w:r>
        <w:t>В зависимости от размера печи определённое количество угля загружается в печь совком.</w:t>
      </w:r>
    </w:p>
    <w:p>
      <w:pPr>
        <w:pStyle w:val="ListNumber"/>
      </w:pPr>
      <w:r>
        <w:t>Заслонка дымохода полностью открывается (следите за тем, чтобы внутренняя часть дымохода была чистой). Заслонка крышки открывается постепенно.</w:t>
      </w:r>
    </w:p>
    <w:p>
      <w:r>
        <w:rPr>
          <w:i/>
        </w:rPr>
        <w:t>См. изображение: дымоход внутри (2 иллюстрации).</w:t>
      </w:r>
    </w:p>
    <w:p>
      <w:pPr>
        <w:pStyle w:val="ListNumber"/>
      </w:pPr>
      <w:r>
        <w:t>В течение приблизительно 5–7 минут, в зависимости от количества угля, происходит выделение газа. Этот газ отводится наружу вытяжкой или мотором дымохода. После того как вы убедились, что газ больше не выделяется, закройте заслонку дымохода и заслонку крышки. Благодаря этому уголь не будет сгорать преждевременно (не «сгорит» слишком быстро).</w:t>
      </w:r>
    </w:p>
    <w:p>
      <w:pPr>
        <w:pStyle w:val="Heading3"/>
      </w:pPr>
      <w:r>
        <w:t>13.1.9 Астрономическое реле времени (таймер)</w:t>
      </w:r>
    </w:p>
    <w:p>
      <w:pPr>
        <w:pStyle w:val="Heading4"/>
      </w:pPr>
      <w:r>
        <w:t>13.1.9.1 Руководство по эксплуатации таймера UPT-04</w:t>
      </w:r>
    </w:p>
    <w:p>
      <w:r>
        <w:rPr>
          <w:i/>
        </w:rPr>
        <w:t>Индикатор LED ON. День недели. (P) Клавиша программирования/настройки. (H+) Клавиша настройки часов. (D+) Клавиша настройки дня. (M+) Клавиша настройки минут. RCL — клавиша просмотра/удаления программ. RESET — кнопка сброса (используйте предмет с тонким кончиком). После сброса устройство возвращается в рабочий режим (автоматически показывается индикация часов на экране).</w:t>
      </w:r>
    </w:p>
    <w:p>
      <w:pPr>
        <w:pStyle w:val="Heading4"/>
      </w:pPr>
      <w:r>
        <w:t>Общие сведения</w:t>
      </w:r>
    </w:p>
    <w:p>
      <w:r>
        <w:rPr>
          <w:b w:val="0"/>
          <w:i w:val="0"/>
        </w:rPr>
        <w:t>С помощью простого в программировании электронного 24-часового таймера можно применять варианты программирования на 7 дней и 24 часа. Имеется 20 программ ВКЛ/ВЫКЛ, которые можно запрограммировать для работы 24 часа в сутки 7 дней в неделю или в выбранные дни. В случае сбоя основного электропитания программы и время сохраняются за счёт аккумулятора, который активируется автоматически.</w:t>
      </w:r>
    </w:p>
    <w:p>
      <w:r>
        <w:rPr>
          <w:b/>
          <w:i w:val="0"/>
        </w:rPr>
        <w:t>1. Характеристики</w:t>
      </w:r>
    </w:p>
    <w:p>
      <w:pPr>
        <w:pStyle w:val="ListBullet"/>
      </w:pPr>
      <w:r>
        <w:t>Варианты программирования: 7 дней / 24 часа.</w:t>
      </w:r>
    </w:p>
    <w:p>
      <w:pPr>
        <w:pStyle w:val="ListBullet"/>
      </w:pPr>
      <w:r>
        <w:t>20 программ ВКЛ/ВЫКЛ, которые могут работать 24 часа в сутки или в указанные вами дни.</w:t>
      </w:r>
    </w:p>
    <w:p>
      <w:pPr>
        <w:pStyle w:val="ListBullet"/>
      </w:pPr>
      <w:r>
        <w:t>Ручной переход к следующей смене программы.</w:t>
      </w:r>
    </w:p>
    <w:p>
      <w:pPr>
        <w:pStyle w:val="ListBullet"/>
      </w:pPr>
      <w:r>
        <w:t>Постоянное включение/выключение.</w:t>
      </w:r>
    </w:p>
    <w:p>
      <w:pPr>
        <w:pStyle w:val="ListBullet"/>
      </w:pPr>
      <w:r>
        <w:t>Аккумулятор, активируемый при сбое основного источника питания, сохраняет дату и время в памяти программ. Во время работы от аккумулятора программирование также остаётся возможным.</w:t>
      </w:r>
    </w:p>
    <w:p>
      <w:pPr>
        <w:pStyle w:val="ListBullet"/>
      </w:pPr>
      <w:r>
        <w:t>Деактивация функций ВКЛ и ВЫКЛ во время работы.</w:t>
      </w:r>
    </w:p>
    <w:p>
      <w:pPr>
        <w:pStyle w:val="ListBullet"/>
      </w:pPr>
      <w:r>
        <w:t>Возможность опционального смещения начала и конца программы.</w:t>
      </w:r>
    </w:p>
    <w:p>
      <w:pPr>
        <w:pStyle w:val="ListBullet"/>
      </w:pPr>
      <w:r>
        <w:t>Индикатор LED ON.</w:t>
      </w:r>
    </w:p>
    <w:p>
      <w:pPr>
        <w:pStyle w:val="ListBullet"/>
      </w:pPr>
      <w:r>
        <w:t>Очень короткое время переключения (приблизительно 1 минута).</w:t>
      </w:r>
    </w:p>
    <w:p>
      <w:pPr>
        <w:pStyle w:val="ListBullet"/>
      </w:pPr>
      <w:r>
        <w:t>Оценка программ.</w:t>
      </w:r>
    </w:p>
    <w:p>
      <w:pPr>
        <w:pStyle w:val="ListBullet"/>
      </w:pPr>
      <w:r>
        <w:t>Возможность автоматического еженедельного повторения программ.</w:t>
      </w:r>
    </w:p>
    <w:p>
      <w:r>
        <w:rPr>
          <w:b/>
          <w:i w:val="0"/>
        </w:rPr>
        <w:t>2. Аккумулятор</w:t>
      </w:r>
    </w:p>
    <w:p>
      <w:r>
        <w:rPr>
          <w:b w:val="0"/>
          <w:i w:val="0"/>
        </w:rPr>
        <w:t>Если устройство не подключено к сети и происходит сбой индикации времени, аккумулятор обеспечивает сохранение данных в памяти. Если текст на экране выглядит нечётким или не отображается, выполните сброс (Reset) устройства и перед программированием заряжайте его в течение 4 часов.</w:t>
      </w:r>
    </w:p>
    <w:p>
      <w:r>
        <w:rPr>
          <w:b/>
          <w:i w:val="0"/>
        </w:rPr>
        <w:t>3. Сброс (RST)</w:t>
      </w:r>
    </w:p>
    <w:p>
      <w:r>
        <w:rPr>
          <w:b w:val="0"/>
          <w:i w:val="0"/>
        </w:rPr>
        <w:t>Устройство необходимо сбросить перед первым программированием или если оно не было подключено к сети более 150 часов.</w:t>
      </w:r>
    </w:p>
    <w:p>
      <w:pPr>
        <w:pStyle w:val="ListBullet"/>
      </w:pPr>
      <w:r>
        <w:t>Для выполнения этой операции нажмите предметом с тонким кончиком на клавишу RST.</w:t>
      </w:r>
    </w:p>
    <w:p>
      <w:pPr>
        <w:pStyle w:val="ListBullet"/>
      </w:pPr>
      <w:r>
        <w:t>На экране появится текст «--:--» и надпись «Clear».</w:t>
      </w:r>
    </w:p>
    <w:p>
      <w:pPr>
        <w:pStyle w:val="ListBullet"/>
      </w:pPr>
      <w:r>
        <w:t>Символ «:» между отображением часов и секунд начнёт мигать, и отсчёт секунд начнётся заново.</w:t>
      </w:r>
    </w:p>
    <w:p>
      <w:r>
        <w:rPr>
          <w:b/>
          <w:i w:val="0"/>
        </w:rPr>
        <w:t>4. Настройка времени и даты</w:t>
      </w:r>
    </w:p>
    <w:p>
      <w:r>
        <w:rPr>
          <w:b w:val="0"/>
          <w:i w:val="0"/>
        </w:rPr>
        <w:t>Настройка часов на устройстве очень проста. Чтобы изменить настройку даты, нажмите одновременно клавиши D+ и клавишу с символом часов (первая клавиша слева в нижнем ряду). Если вы хотите изменить одно из значений, необходимо удерживать нажатой клавишу с символом часов. Значения на экране будут изменяться от понедельника (Monday) до воскресенья (Sunday).</w:t>
      </w:r>
    </w:p>
    <w:p>
      <w:pPr>
        <w:pStyle w:val="ListBullet"/>
      </w:pPr>
      <w:r>
        <w:t>Если вы продолжите настройку, значения времени будут изменяться.</w:t>
      </w:r>
    </w:p>
    <w:p>
      <w:pPr>
        <w:pStyle w:val="ListBullet"/>
      </w:pPr>
      <w:r>
        <w:t>Чтобы подтвердить настройки на экране, просто больше не нажимайте на клавиши.</w:t>
      </w:r>
    </w:p>
    <w:p>
      <w:pPr>
        <w:pStyle w:val="ListBullet"/>
      </w:pPr>
      <w:r>
        <w:t>То же самое относится к настройке минут и секунд.</w:t>
      </w:r>
    </w:p>
    <w:p>
      <w:r>
        <w:rPr>
          <w:b/>
          <w:i w:val="0"/>
        </w:rPr>
        <w:t>5. Программирование по времени в режиме ВКЛ/ВЫКЛ</w:t>
      </w:r>
    </w:p>
    <w:p>
      <w:r>
        <w:rPr>
          <w:b w:val="0"/>
          <w:i w:val="0"/>
        </w:rPr>
        <w:t>В целом в устройство можно ввести 20 программ. Если требуется использовать менее 20 программ, обозначение следует оставить не как НОЛЬ (0), а пустым (--:--).</w:t>
      </w:r>
    </w:p>
    <w:p>
      <w:r>
        <w:rPr>
          <w:b w:val="0"/>
          <w:i w:val="0"/>
        </w:rPr>
        <w:t>Чтобы работать в желаемые дни или группы дней, каждую программу можно настроить следующим образом:</w:t>
      </w:r>
    </w:p>
    <w:p>
      <w:pPr>
        <w:pStyle w:val="ListBullet"/>
      </w:pPr>
      <w:r>
        <w:t>MO TU WE TH FR SA SU (в течение 24 часов)</w:t>
      </w:r>
    </w:p>
    <w:p>
      <w:pPr>
        <w:pStyle w:val="ListBullet"/>
      </w:pPr>
      <w:r>
        <w:t>MO THROUGH TO SU (определённые дни)</w:t>
      </w:r>
    </w:p>
    <w:p>
      <w:pPr>
        <w:pStyle w:val="ListBullet"/>
      </w:pPr>
      <w:r>
        <w:t>MO TU WE TH FR / SA SU</w:t>
      </w:r>
    </w:p>
    <w:p>
      <w:pPr>
        <w:pStyle w:val="ListBullet"/>
      </w:pPr>
      <w:r>
        <w:t>MO TU WE TH FR SA</w:t>
      </w:r>
    </w:p>
    <w:p>
      <w:pPr>
        <w:pStyle w:val="ListBullet"/>
      </w:pPr>
      <w:r>
        <w:t>MO WE FR / TU TH SA</w:t>
      </w:r>
    </w:p>
    <w:p>
      <w:pPr>
        <w:pStyle w:val="ListBullet"/>
      </w:pPr>
      <w:r>
        <w:t>MO TU WE / TH FR SA</w:t>
      </w:r>
    </w:p>
    <w:p>
      <w:r>
        <w:rPr>
          <w:b/>
          <w:i w:val="0"/>
        </w:rPr>
        <w:t>Порядок программирования устройства:</w:t>
      </w:r>
    </w:p>
    <w:p>
      <w:r>
        <w:rPr>
          <w:b w:val="0"/>
          <w:i w:val="0"/>
        </w:rPr>
        <w:t>Пример: время начала 12:10; время окончания 16:05; понедельник, вторник и среда.</w:t>
      </w:r>
    </w:p>
    <w:p>
      <w:pPr>
        <w:pStyle w:val="ListNumber"/>
      </w:pPr>
      <w:r>
        <w:t>Нажмите клавишу P. На экране отобразится, как показано на соседней странице (PROG / ON / 1 --:--).</w:t>
      </w:r>
    </w:p>
    <w:p>
      <w:pPr>
        <w:pStyle w:val="ListNumber"/>
      </w:pPr>
      <w:r>
        <w:t>Через 5 секунд экран изменится (AUTO OFF 00:00).</w:t>
      </w:r>
    </w:p>
    <w:p>
      <w:pPr>
        <w:pStyle w:val="ListNumber"/>
      </w:pPr>
      <w:r>
        <w:t>Нажмите клавишу D+ (PROG / ON / 1 00:00).</w:t>
      </w:r>
    </w:p>
    <w:p>
      <w:pPr>
        <w:pStyle w:val="ListNumber"/>
      </w:pPr>
      <w:r>
        <w:t>Нажимайте клавишу D+ и продолжайте, пока на экране не появится нужный день (или группа дней) (PROG / ON / 1 00:00).</w:t>
      </w:r>
    </w:p>
    <w:p>
      <w:pPr>
        <w:pStyle w:val="ListNumber"/>
      </w:pPr>
      <w:r>
        <w:t>Когда появится нужная группа (например, MO TU WE для понедельника, вторника и среды), отпустите клавишу (PROG / ON / 1 1:00).</w:t>
      </w:r>
    </w:p>
    <w:p>
      <w:pPr>
        <w:pStyle w:val="ListNumber"/>
      </w:pPr>
      <w:r>
        <w:t>Нажмите клавишу H+ (PROG / ON / 1 12:00).</w:t>
      </w:r>
    </w:p>
    <w:p>
      <w:pPr>
        <w:pStyle w:val="ListNumber"/>
      </w:pPr>
      <w:r>
        <w:t>Нажимайте клавишу H+ и продолжайте, пока не появится нужное время (PROG / ON / 1 12:01).</w:t>
      </w:r>
    </w:p>
    <w:p>
      <w:pPr>
        <w:pStyle w:val="ListNumber"/>
      </w:pPr>
      <w:r>
        <w:t>Нажмите клавишу M+ (PROG / ON / 1 12:10).</w:t>
      </w:r>
    </w:p>
    <w:p>
      <w:pPr>
        <w:pStyle w:val="ListNumber"/>
      </w:pPr>
      <w:r>
        <w:t>Нажимайте клавишу M+ и продолжайте, пока не появится нужная минута.</w:t>
      </w:r>
    </w:p>
    <w:p>
      <w:r>
        <w:rPr>
          <w:i/>
        </w:rPr>
        <w:t>1-я программа ВКЛ готова! Аналогичная процедура повторяется для программы ВЫКЛ (1 OFF --:--):</w:t>
      </w:r>
    </w:p>
    <w:p>
      <w:pPr>
        <w:pStyle w:val="ListNumber"/>
      </w:pPr>
      <w:r>
        <w:t>Нажмите клавишу D+ (PROG / 1OFF 0:00).</w:t>
      </w:r>
    </w:p>
    <w:p>
      <w:pPr>
        <w:pStyle w:val="ListNumber"/>
      </w:pPr>
      <w:r>
        <w:t>Нажимайте клавишу D+ и продолжайте, пока на экране не появится нужный день (или группа дней) (PROG / 1OFF 0:00).</w:t>
      </w:r>
    </w:p>
    <w:p>
      <w:pPr>
        <w:pStyle w:val="ListNumber"/>
      </w:pPr>
      <w:r>
        <w:t>Когда появится нужная группа (например, MO TU WE для понедельника, вторника и среды), отпустите клавишу (нажмите клавишу D+, чтобы вернуться к параметрам, нажмите клавишу снова) (PROG / 1OFF 1:00).</w:t>
      </w:r>
    </w:p>
    <w:p>
      <w:pPr>
        <w:pStyle w:val="ListNumber"/>
      </w:pPr>
      <w:r>
        <w:t>Нажмите клавишу H+ (PROG / 1OFF 16:00).</w:t>
      </w:r>
    </w:p>
    <w:p>
      <w:pPr>
        <w:pStyle w:val="ListNumber"/>
      </w:pPr>
      <w:r>
        <w:t>Нажимайте клавишу H+ и продолжайте, пока не появится нужное время (PROG / 1OFF 16:01).</w:t>
      </w:r>
    </w:p>
    <w:p>
      <w:pPr>
        <w:pStyle w:val="ListNumber"/>
      </w:pPr>
      <w:r>
        <w:t>Нажмите клавишу M+ (PROG / 1OFF 16:05).</w:t>
      </w:r>
    </w:p>
    <w:p>
      <w:pPr>
        <w:pStyle w:val="ListNumber"/>
      </w:pPr>
      <w:r>
        <w:t>Нажимайте клавишу M+ и продолжайте, пока не появится нужная минута.</w:t>
      </w:r>
    </w:p>
    <w:p>
      <w:pPr>
        <w:pStyle w:val="ListNumber"/>
      </w:pPr>
      <w:r>
        <w:t>Чтобы завершить программирование и начать новое программирование, нажмите клавишу P.</w:t>
      </w:r>
    </w:p>
    <w:p>
      <w:r>
        <w:rPr>
          <w:b w:val="0"/>
          <w:i w:val="0"/>
        </w:rPr>
        <w:t>Таким образом первая программа и её запись будут выполнены на устройстве, и устройство будет готово к новому программированию. Когда процесс программирования завершён, нажмите клавишу TIME и вернитесь в рабочий режим. При новом программировании выбор дня или группы дней устанавливается так же, как описано выше.</w:t>
      </w:r>
    </w:p>
    <w:p>
      <w:r>
        <w:rPr>
          <w:i/>
        </w:rPr>
        <w:t>Указание: для всех операций ВКЛ/ВЫКЛ день/группа вводятся отдельно и независимо друг от друга. Это упрощает выполнение программ, которые нужно выполнять вечером или на следующий день.</w:t>
      </w:r>
    </w:p>
    <w:p>
      <w:r>
        <w:rPr>
          <w:b/>
          <w:i w:val="0"/>
        </w:rPr>
        <w:t>6. Программа RCL</w:t>
      </w:r>
    </w:p>
    <w:p>
      <w:r>
        <w:rPr>
          <w:b w:val="0"/>
          <w:i w:val="0"/>
        </w:rPr>
        <w:t>Программа RCL работает только во время настроек.</w:t>
      </w:r>
    </w:p>
    <w:p>
      <w:pPr>
        <w:pStyle w:val="ListBullet"/>
      </w:pPr>
      <w:r>
        <w:t>При нажатии клавиши RCL экран изменится, как показано на соседней странице.</w:t>
      </w:r>
    </w:p>
    <w:p>
      <w:pPr>
        <w:pStyle w:val="ListBullet"/>
      </w:pPr>
      <w:r>
        <w:t>При двойном нажатии он вернётся в исходное состояние, как показано на соседней странице.</w:t>
      </w:r>
    </w:p>
    <w:p>
      <w:pPr>
        <w:pStyle w:val="ListBullet"/>
      </w:pPr>
      <w:r>
        <w:t>В этом состоянии при необходимости можно также настроить время.</w:t>
      </w:r>
    </w:p>
    <w:p>
      <w:pPr>
        <w:pStyle w:val="ListBullet"/>
      </w:pPr>
      <w:r>
        <w:t>При нажатии клавиши RCL экран изменится, как показано ниже.</w:t>
      </w:r>
    </w:p>
    <w:p>
      <w:r>
        <w:rPr>
          <w:b/>
          <w:i w:val="0"/>
        </w:rPr>
        <w:t>7. Переключение времени в режиме ВКЛ/ВЫКЛ, активация в запрограммированном по времени режиме</w:t>
      </w:r>
    </w:p>
    <w:p>
      <w:r>
        <w:rPr>
          <w:b w:val="0"/>
          <w:i w:val="0"/>
        </w:rPr>
        <w:t>Если устройство находится в рабочем режиме, нажимайте клавишу MANUAL до тех пор, пока в левой части экрана не появится надпись AUTO и, в зависимости от сохранённого времени программы, ON или OFF. После этого подключите устройство к сети и убедитесь, что оно активировано (ON). Устройство будет непрерывно выполнять сохранённые в памяти программы. Чтобы остановить эту операцию, снова нажмите клавишу MANUAL. Индикация AUTO OFF (или AUTO ON) на экране изменится на AUTO ON (или AUTO OFF). Чтобы перейти в режим постоянного «Nonstop» ON или «Nonstop» OFF, нажимайте клавишу MANUAL до тех пор, пока индикация AUTO на экране не исчезнет, и не активируется нужный режим ON или OFF.</w:t>
      </w:r>
    </w:p>
    <w:p>
      <w:r>
        <w:rPr>
          <w:b/>
          <w:i w:val="0"/>
        </w:rPr>
        <w:t>8. Технические характеристики</w:t>
      </w:r>
    </w:p>
    <w:p>
      <w:pPr>
        <w:pStyle w:val="ListBullet"/>
      </w:pPr>
      <w:r>
        <w:t>Напряжение: 230 В, 50 Гц</w:t>
      </w:r>
    </w:p>
    <w:p>
      <w:pPr>
        <w:pStyle w:val="ListBullet"/>
      </w:pPr>
      <w:r>
        <w:t>Температура: 0…+40 °C</w:t>
      </w:r>
    </w:p>
    <w:p>
      <w:pPr>
        <w:pStyle w:val="Heading4"/>
      </w:pPr>
      <w:r>
        <w:t>13.1.9.2 Руководство по эксплуатации таймера DTR-10</w:t>
      </w:r>
    </w:p>
    <w:p>
      <w:r>
        <w:rPr>
          <w:b w:val="0"/>
          <w:i w:val="0"/>
        </w:rPr>
        <w:t>Краткая инструкция по быстрой настройке астрономического реле времени серии DTR/MCB-50/50T.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№</w:t>
            </w:r>
          </w:p>
        </w:tc>
        <w:tc>
          <w:tcPr>
            <w:tcW w:type="dxa" w:w="4986"/>
          </w:tcPr>
          <w:p>
            <w:r>
              <w:rPr>
                <w:b/>
              </w:rPr>
              <w:t>Функция</w:t>
            </w:r>
          </w:p>
        </w:tc>
      </w:tr>
      <w:tr>
        <w:tc>
          <w:tcPr>
            <w:tcW w:type="dxa" w:w="4986"/>
          </w:tcPr>
          <w:p>
            <w:r>
              <w:t>1</w:t>
            </w:r>
          </w:p>
        </w:tc>
        <w:tc>
          <w:tcPr>
            <w:tcW w:type="dxa" w:w="4986"/>
          </w:tcPr>
          <w:p>
            <w:r>
              <w:t>Выход из меню и отмена изменения</w:t>
            </w:r>
          </w:p>
        </w:tc>
      </w:tr>
      <w:tr>
        <w:tc>
          <w:tcPr>
            <w:tcW w:type="dxa" w:w="4986"/>
          </w:tcPr>
          <w:p>
            <w:r>
              <w:t>2</w:t>
            </w:r>
          </w:p>
        </w:tc>
        <w:tc>
          <w:tcPr>
            <w:tcW w:type="dxa" w:w="4986"/>
          </w:tcPr>
          <w:p>
            <w:r>
              <w:t>Вход в меню и подтверждение изменения</w:t>
            </w:r>
          </w:p>
        </w:tc>
      </w:tr>
      <w:tr>
        <w:tc>
          <w:tcPr>
            <w:tcW w:type="dxa" w:w="4986"/>
          </w:tcPr>
          <w:p>
            <w:r>
              <w:t>3</w:t>
            </w:r>
          </w:p>
        </w:tc>
        <w:tc>
          <w:tcPr>
            <w:tcW w:type="dxa" w:w="4986"/>
          </w:tcPr>
          <w:p>
            <w:r>
              <w:t>Уменьшение значения и навигация по меню</w:t>
            </w:r>
          </w:p>
        </w:tc>
      </w:tr>
      <w:tr>
        <w:tc>
          <w:tcPr>
            <w:tcW w:type="dxa" w:w="4986"/>
          </w:tcPr>
          <w:p>
            <w:r>
              <w:t>4</w:t>
            </w:r>
          </w:p>
        </w:tc>
        <w:tc>
          <w:tcPr>
            <w:tcW w:type="dxa" w:w="4986"/>
          </w:tcPr>
          <w:p>
            <w:r>
              <w:t>Увеличение значения и навигация по меню</w:t>
            </w:r>
          </w:p>
        </w:tc>
      </w:tr>
    </w:tbl>
    <w:p/>
    <w:p>
      <w:r>
        <w:rPr>
          <w:i/>
        </w:rPr>
        <w:t>Внешний программируемый вход недоступен для DTR-10/10T/25 и MCB-50/50T.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Это оборудование должно устанавливаться только специалистами. Производитель не несёт ответственности за несоблюдение инструкций данного руководства. Пожалуйста, прочитайте инструкции этого руководства перед началом монтажа и соблюдайте следующие меры предосторожности.</w:t>
      </w:r>
    </w:p>
    <w:p>
      <w:r>
        <w:rPr>
          <w:b w:val="0"/>
          <w:i w:val="0"/>
        </w:rPr>
        <w:t>Срок службы аккумулятора устройства составляет 5 лет с даты изготовления. Настройка параметров устройства и навигация по меню устройства при работе без источника питания или при разряженном суперконденсаторе, а также использование устройства в условиях, отличных от температуры окружающей среды от –25 °C до +60 °C, являются факторами, снижающими срок службы аккумулятора. Разряд аккумулятора, вызванный этими факторами, не покрывается гарантией.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Если нижеследующие меры предосторожности не соблюдаются надлежащим образом, это может привести к травмам вплоть до смертельного исхода.</w:t>
      </w:r>
    </w:p>
    <w:p>
      <w:pPr>
        <w:pStyle w:val="ListNumber"/>
      </w:pPr>
      <w:r>
        <w:t>Отключайте электропитание перед выполнением работ на устройстве.</w:t>
      </w:r>
    </w:p>
    <w:p>
      <w:pPr>
        <w:pStyle w:val="ListNumber"/>
      </w:pPr>
      <w:r>
        <w:t>Не снимайте переднюю панель, когда устройство подключено к сети.</w:t>
      </w:r>
    </w:p>
    <w:p>
      <w:pPr>
        <w:pStyle w:val="ListNumber"/>
      </w:pPr>
      <w:r>
        <w:t>Не очищайте устройство растворителем или аналогичными веществами. Очищайте устройство только сухой тканью.</w:t>
      </w:r>
    </w:p>
    <w:p>
      <w:pPr>
        <w:pStyle w:val="ListNumber"/>
      </w:pPr>
      <w:r>
        <w:t>Проверяйте правильность соединений клемм перед подачей питания на устройство.</w:t>
      </w:r>
    </w:p>
    <w:p>
      <w:pPr>
        <w:pStyle w:val="ListNumber"/>
      </w:pPr>
      <w:r>
        <w:t>Устанавливайте устройство в распределительном шкафу.</w:t>
      </w:r>
    </w:p>
    <w:p>
      <w:pPr>
        <w:pStyle w:val="ListNumber"/>
      </w:pPr>
      <w:r>
        <w:t>При возникновении проблем с устройством обращайтесь к своему уполномоченному дилеру.</w:t>
      </w:r>
    </w:p>
    <w:p>
      <w:pPr>
        <w:pStyle w:val="ListNumber"/>
      </w:pPr>
      <w:r>
        <w:t>При замене батареи отключайте сетевое соединение.</w:t>
      </w:r>
    </w:p>
    <w:p>
      <w:pPr>
        <w:pStyle w:val="ListNumber"/>
      </w:pPr>
      <w:r>
        <w:t>Не изменяйте настройки устройства, когда батарея не установлена.</w:t>
      </w:r>
    </w:p>
    <w:p>
      <w:r>
        <w:rPr>
          <w:i/>
        </w:rPr>
        <w:t>Указание: сопротивление контактов при омической нагрузке (например, лампа накаливания, резистивные устройства) составляет 16 А. Рекомендуется использовать контактор при переключении индуктивной нагрузки (например, двигатель переменного тока, люминесцентная лампа и т.п.) или ёмкостной нагрузки (например, светодиодные драйверы, ИБП, люминесцентная лампа с электронным балластом и т.п.). В противном случае в контактах реле может произойти слипание (сваривание) контактов.</w:t>
      </w:r>
    </w:p>
    <w:p>
      <w:r>
        <w:rPr>
          <w:b/>
          <w:i w:val="0"/>
        </w:rPr>
        <w:t>Региональные настройки:</w:t>
      </w:r>
    </w:p>
    <w:p>
      <w:pPr>
        <w:pStyle w:val="ListBullet"/>
      </w:pPr>
      <w:r>
        <w:t>Настройка языка</w:t>
      </w:r>
    </w:p>
    <w:p>
      <w:pPr>
        <w:pStyle w:val="ListBullet"/>
      </w:pPr>
      <w:r>
        <w:t>Настройка позиции (не действует для MCB-50 и MCB-50T)</w:t>
      </w:r>
    </w:p>
    <w:p>
      <w:pPr>
        <w:pStyle w:val="ListBullet"/>
      </w:pPr>
      <w:r>
        <w:t>Настройка перехода на летнее время (DST)</w:t>
      </w:r>
    </w:p>
    <w:p>
      <w:r>
        <w:rPr>
          <w:b/>
          <w:i w:val="0"/>
        </w:rPr>
        <w:t>Настройки программы:</w:t>
      </w:r>
    </w:p>
    <w:p>
      <w:pPr>
        <w:pStyle w:val="ListBullet"/>
      </w:pPr>
      <w:r>
        <w:t>Выбор программы и контакта</w:t>
      </w:r>
    </w:p>
    <w:p>
      <w:pPr>
        <w:pStyle w:val="ListBullet"/>
      </w:pPr>
      <w:r>
        <w:t>Время задержки включения (On Delay Time)</w:t>
      </w:r>
    </w:p>
    <w:p>
      <w:pPr>
        <w:pStyle w:val="ListBullet"/>
      </w:pPr>
      <w:r>
        <w:t>Время задержки выключения (Off Delay Time)</w:t>
      </w:r>
    </w:p>
    <w:p>
      <w:r>
        <w:rPr>
          <w:i/>
        </w:rPr>
        <w:t>Точность расчёта координат для восхода, заката солнца и времени молитв составляет ±3 мин.</w:t>
      </w:r>
    </w:p>
    <w:p>
      <w:r>
        <w:rPr>
          <w:i/>
        </w:rPr>
        <w:t>Пример выходного графика для запрограммированной выше программы.</w:t>
      </w:r>
    </w:p>
    <w:p>
      <w:r>
        <w:rPr>
          <w:b/>
          <w:i w:val="0"/>
        </w:rPr>
        <w:t>Замена батареи:</w:t>
      </w:r>
    </w:p>
    <w:p>
      <w:pPr>
        <w:pStyle w:val="ListNumber"/>
      </w:pPr>
      <w:r>
        <w:t>При замене батареи отсоедините устройство от сети. Откройте крышку батарейного отсека.</w:t>
      </w:r>
    </w:p>
    <w:p>
      <w:pPr>
        <w:pStyle w:val="ListNumber"/>
      </w:pPr>
      <w:r>
        <w:t>Установите новую батарею со знаком «+» вверху.</w:t>
      </w:r>
    </w:p>
    <w:p>
      <w:pPr>
        <w:pStyle w:val="ListNumber"/>
      </w:pPr>
      <w:r>
        <w:t>Закройте крышку батарейного отсека.</w:t>
      </w:r>
    </w:p>
    <w:p>
      <w:pPr>
        <w:pStyle w:val="Heading3"/>
      </w:pPr>
      <w:r>
        <w:t>13.1.10 Регулятор температуры</w:t>
      </w:r>
    </w:p>
    <w:p>
      <w:r>
        <w:rPr>
          <w:i/>
        </w:rPr>
        <w:t>Подробное описание настройки регулятора температуры приведено в отдельном руководстве по эксплуатации регулятора температуры, поставляемом в комплекте с устройством.</w:t>
      </w:r>
    </w:p>
    <w:p>
      <w:pPr>
        <w:pStyle w:val="Heading2"/>
      </w:pPr>
      <w:r>
        <w:t>13.2 Очистка печи</w:t>
      </w:r>
    </w:p>
    <w:p>
      <w:pPr>
        <w:pStyle w:val="ListNumber"/>
      </w:pPr>
      <w:r>
        <w:t>Перед очисткой система должна быть выключена и обязательно охлаждена. Она должна быть защищена от неожиданного открытия.</w:t>
      </w:r>
    </w:p>
    <w:p>
      <w:pPr>
        <w:pStyle w:val="ListNumber"/>
      </w:pPr>
      <w:r>
        <w:t>Зона вокруг устройства, минимум 1,5 метра, должна быть очищена веником. При этом нельзя использовать сжатый воздух.</w:t>
      </w:r>
    </w:p>
    <w:p>
      <w:pPr>
        <w:pStyle w:val="ListNumber"/>
      </w:pPr>
      <w:r>
        <w:t>Внешняя сторона устройства может очищаться только влажной тканью для очистки. Следует избегать прямой очистки водой.</w:t>
      </w:r>
    </w:p>
    <w:p>
      <w:pPr>
        <w:pStyle w:val="ListNumber"/>
      </w:pPr>
      <w:r>
        <w:t>Очистка внутренней части печи и дымоотводного канала:</w:t>
      </w:r>
    </w:p>
    <w:p>
      <w:pPr>
        <w:pStyle w:val="ListBullet"/>
      </w:pPr>
      <w:r>
        <w:t>Необходимо надевать соответствующую защитную одежду.</w:t>
      </w:r>
    </w:p>
    <w:p>
      <w:pPr>
        <w:pStyle w:val="ListBullet"/>
      </w:pPr>
      <w:r>
        <w:t>Решётку в печи необходимо извлекать таким образом, чтобы термопара не была повреждена.</w:t>
      </w:r>
    </w:p>
    <w:p>
      <w:pPr>
        <w:pStyle w:val="ListBullet"/>
      </w:pPr>
      <w:r>
        <w:t>С помощью щётки извлечённая решётка очищается от угля и золы. Также решётку следует визуально проверить. Если в структуре или форме обнаружено нарушение, решётку можно заменить новой либо привести к нужному размеру подходящим ручным инструментом.</w:t>
      </w:r>
    </w:p>
    <w:p>
      <w:pPr>
        <w:pStyle w:val="ListBullet"/>
      </w:pPr>
      <w:r>
        <w:t>Внутренняя камера печи очищается пылесосом.</w:t>
      </w:r>
    </w:p>
    <w:p>
      <w:pPr>
        <w:pStyle w:val="ListBullet"/>
      </w:pPr>
      <w:r>
        <w:t>Дымоотводный канал должен очищаться не реже одного раза в неделю, в зависимости от интенсивности использования печи.</w:t>
      </w:r>
    </w:p>
    <w:p>
      <w:r>
        <w:rPr>
          <w:i/>
        </w:rPr>
        <w:t>ВАЖНО: печь никогда не должна эксплуатироваться без крышки/дымового колпака. Никогда не закрывайте это отверстие! Выкрутите винты и очистите дымоходный колпак щёткой. При засорении заслонки отвода газов прочистите её щёткой.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ВАЖНО: для отвода газов очень важна очистка дымоотводного канала.</w:t>
      </w:r>
    </w:p>
    <w:p>
      <w:pPr>
        <w:pStyle w:val="ListBullet"/>
      </w:pPr>
      <w:r>
        <w:t>Выдвижной фильтр извлекается и промывается водой до полной очистки пор.</w:t>
      </w:r>
    </w:p>
    <w:p>
      <w:r>
        <w:rPr>
          <w:i/>
        </w:rPr>
        <w:t>Диаметр дымоотводной трубы — 100 мм. Выдвижной дымовой фильтр.</w:t>
      </w:r>
    </w:p>
    <w:p>
      <w:pPr>
        <w:pStyle w:val="ListNumber"/>
      </w:pPr>
      <w:r>
        <w:t>Очистите кнопки и информационные индикаторы устройства тканью (неразборчивые/нечитаемые символы/надписи необходимо заменить).</w:t>
      </w:r>
    </w:p>
    <w:p>
      <w:pPr>
        <w:pStyle w:val="Heading2"/>
      </w:pPr>
      <w:r>
        <w:t>13.3 Техническое обслуживание печи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Чтобы устройство работало без сбоев, оно должно очищаться и обслуживаться через регулярные промежутки времени.</w:t>
      </w:r>
    </w:p>
    <w:p>
      <w:pPr>
        <w:pStyle w:val="ListNumber"/>
      </w:pPr>
      <w:r>
        <w:t>Своевременное техническое обслуживание — необходимое условие безотказной работы устройства. Интервалы технического обслуживания основаны на указаниях производителя.</w:t>
      </w:r>
    </w:p>
    <w:p>
      <w:pPr>
        <w:pStyle w:val="ListNumber"/>
      </w:pPr>
      <w:r>
        <w:t>При чрезмерных условиях эксплуатации эти интервалы технического обслуживания следует сокращать.</w:t>
      </w:r>
    </w:p>
    <w:p>
      <w:pPr>
        <w:pStyle w:val="ListNumber"/>
      </w:pPr>
      <w:r>
        <w:t>Техническое обслуживание устройства включает контроль защитных устройств и очистку/уборку устройства.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Контроль</w:t>
            </w:r>
          </w:p>
        </w:tc>
        <w:tc>
          <w:tcPr>
            <w:tcW w:type="dxa" w:w="4986"/>
          </w:tcPr>
          <w:p>
            <w:r>
              <w:rPr>
                <w:b/>
              </w:rPr>
              <w:t>Периодичность</w:t>
            </w:r>
          </w:p>
        </w:tc>
      </w:tr>
      <w:tr>
        <w:tc>
          <w:tcPr>
            <w:tcW w:type="dxa" w:w="4986"/>
          </w:tcPr>
          <w:p>
            <w:r>
              <w:t>Внутреннюю зону печи необходимо очищать перед каждой операцией</w:t>
            </w:r>
          </w:p>
        </w:tc>
        <w:tc>
          <w:tcPr>
            <w:tcW w:type="dxa" w:w="4986"/>
          </w:tcPr>
          <w:p>
            <w:r>
              <w:t>Ежедневно</w:t>
            </w:r>
          </w:p>
        </w:tc>
      </w:tr>
      <w:tr>
        <w:tc>
          <w:tcPr>
            <w:tcW w:type="dxa" w:w="4986"/>
          </w:tcPr>
          <w:p>
            <w:r>
              <w:t>Выключатель крышки необходимо всегда проверять при открытии устройства. Если он неисправен, необходимо отключить основное электропитание, и устройство ни в каком случае не должно использоваться</w:t>
            </w:r>
          </w:p>
        </w:tc>
        <w:tc>
          <w:tcPr>
            <w:tcW w:type="dxa" w:w="4986"/>
          </w:tcPr>
          <w:p>
            <w:r>
              <w:t>Ежедневно</w:t>
            </w:r>
          </w:p>
        </w:tc>
      </w:tr>
      <w:tr>
        <w:tc>
          <w:tcPr>
            <w:tcW w:type="dxa" w:w="4986"/>
          </w:tcPr>
          <w:p>
            <w:r>
              <w:t>Очистку дымоотводного канала следует проводить щёткой. Если печь горячая, ни в каком случае не используйте щётку для очистки — иначе щётка для дымохода может быть повреждена</w:t>
            </w:r>
          </w:p>
        </w:tc>
        <w:tc>
          <w:tcPr>
            <w:tcW w:type="dxa" w:w="4986"/>
          </w:tcPr>
          <w:p>
            <w:r>
              <w:t>Не менее 1 раза в неделю</w:t>
            </w:r>
          </w:p>
        </w:tc>
      </w:tr>
      <w:tr>
        <w:tc>
          <w:tcPr>
            <w:tcW w:type="dxa" w:w="4986"/>
          </w:tcPr>
          <w:p>
            <w:r>
              <w:t>Проверьте, не забился ли выдвижной фильтр дымохода. При необходимости промойте водой. Извлекайте фильтр только тогда, когда печь остыла</w:t>
            </w:r>
          </w:p>
        </w:tc>
        <w:tc>
          <w:tcPr>
            <w:tcW w:type="dxa" w:w="4986"/>
          </w:tcPr>
          <w:p>
            <w:r>
              <w:t>Еженедельно</w:t>
            </w:r>
          </w:p>
        </w:tc>
      </w:tr>
      <w:tr>
        <w:tc>
          <w:tcPr>
            <w:tcW w:type="dxa" w:w="4986"/>
          </w:tcPr>
          <w:p>
            <w:r>
              <w:t>Проверьте, активен ли мотор вентилятора</w:t>
            </w:r>
          </w:p>
        </w:tc>
        <w:tc>
          <w:tcPr>
            <w:tcW w:type="dxa" w:w="4986"/>
          </w:tcPr>
          <w:p>
            <w:r>
              <w:t>Ежемесячно</w:t>
            </w:r>
          </w:p>
        </w:tc>
      </w:tr>
      <w:tr>
        <w:tc>
          <w:tcPr>
            <w:tcW w:type="dxa" w:w="4986"/>
          </w:tcPr>
          <w:p>
            <w:r>
              <w:t>Контроль решётки проводится так, чтобы она еженедельно извлекалась из печи и очищалась. Размеры решётки могут визуально незначительно изменяться (расширяться) из-за температуры. Если размеры решётки изменились, замените её новой. В противном случае решётку невозможно будет извлечь из печи, что может привести к повреждению печи</w:t>
            </w:r>
          </w:p>
        </w:tc>
        <w:tc>
          <w:tcPr>
            <w:tcW w:type="dxa" w:w="4986"/>
          </w:tcPr>
          <w:p>
            <w:r>
              <w:t>1 раз в неделю</w:t>
            </w:r>
          </w:p>
        </w:tc>
      </w:tr>
      <w:tr>
        <w:tc>
          <w:tcPr>
            <w:tcW w:type="dxa" w:w="4986"/>
          </w:tcPr>
          <w:p>
            <w:r>
              <w:t>Проверьте уплотнения на крышке/дверце. Если они отклеились, наклейте новые</w:t>
            </w:r>
          </w:p>
        </w:tc>
        <w:tc>
          <w:tcPr>
            <w:tcW w:type="dxa" w:w="4986"/>
          </w:tcPr>
          <w:p>
            <w:r>
              <w:t>Каждые 3 месяца</w:t>
            </w:r>
          </w:p>
        </w:tc>
      </w:tr>
      <w:tr>
        <w:tc>
          <w:tcPr>
            <w:tcW w:type="dxa" w:w="4986"/>
          </w:tcPr>
          <w:p>
            <w:r>
              <w:t>Проверьте визуально внутренние стенки печи. Если вы обнаружите износ на правой и левой стенке (резистивных панелях) или если видны нагревательные провода, ни в каком случае не эксплуатируйте печь</w:t>
            </w:r>
          </w:p>
        </w:tc>
        <w:tc>
          <w:tcPr>
            <w:tcW w:type="dxa" w:w="4986"/>
          </w:tcPr>
          <w:p>
            <w:r>
              <w:t>Ежедневно</w:t>
            </w:r>
          </w:p>
        </w:tc>
      </w:tr>
    </w:tbl>
    <w:p/>
    <w:p>
      <w:r>
        <w:rPr>
          <w:i/>
        </w:rPr>
        <w:t>Таблица 13.3.1 — Контроль технического обслуживания.</w:t>
      </w:r>
    </w:p>
    <w:p>
      <w:pPr>
        <w:spacing w:after="120"/>
      </w:pPr>
      <w:r>
        <w:rPr>
          <w:b/>
          <w:color w:val="B45A00"/>
        </w:rPr>
        <w:t xml:space="preserve">ПРЕДУПРЕЖДЕНИЕ: </w:t>
      </w:r>
      <w:r>
        <w:rPr>
          <w:color w:val="B45A00"/>
        </w:rPr>
        <w:t>Ремонт устройства проводится производителем. В противном случае это может привести к серьёзным травмам или смерти.</w:t>
      </w:r>
    </w:p>
    <w:p>
      <w:r>
        <w:rPr>
          <w:b w:val="0"/>
          <w:i w:val="0"/>
        </w:rPr>
        <w:t>Соблюдение этих инструкций является обязательным.</w:t>
      </w:r>
    </w:p>
    <w:p>
      <w:r>
        <w:rPr>
          <w:b w:val="0"/>
          <w:i w:val="0"/>
        </w:rPr>
        <w:t>Проверки, которые необходимо выполнять после технического обслуживания, ремонта и очистки устройства:</w:t>
      </w:r>
    </w:p>
    <w:p>
      <w:pPr>
        <w:pStyle w:val="ListNumber"/>
      </w:pPr>
      <w:r>
        <w:t>Проведите визуальный контроль.</w:t>
      </w:r>
    </w:p>
    <w:p>
      <w:pPr>
        <w:pStyle w:val="ListNumber"/>
      </w:pPr>
      <w:r>
        <w:t>Проведите функциональный тест всех функций.</w:t>
      </w:r>
    </w:p>
    <w:p>
      <w:pPr>
        <w:pStyle w:val="ListNumber"/>
      </w:pPr>
      <w:r>
        <w:t>Проверьте соединения защитных заземляющих кабелей устройства.</w:t>
      </w:r>
    </w:p>
    <w:p>
      <w:pPr>
        <w:pStyle w:val="ListNumber"/>
      </w:pPr>
      <w:r>
        <w:t>Убедитесь, что проведённые ремонтные работы завершены.</w:t>
      </w:r>
    </w:p>
    <w:p>
      <w:pPr>
        <w:pStyle w:val="ListNumber"/>
      </w:pPr>
      <w:r>
        <w:t>Проверьте, не остались ли в устройстве забытые инструменты или материалы.</w:t>
      </w:r>
    </w:p>
    <w:p>
      <w:pPr>
        <w:pStyle w:val="ListNumber"/>
      </w:pPr>
      <w:r>
        <w:t>Проверьте, работает ли мотор вентилятора, отводящий отработанные газы наружу.</w:t>
      </w:r>
    </w:p>
    <w:p>
      <w:pPr>
        <w:pStyle w:val="Heading3"/>
      </w:pPr>
      <w:r>
        <w:t>13.3.1 Журнал технического обслуживания</w:t>
      </w:r>
    </w:p>
    <w:p>
      <w:r>
        <w:rPr>
          <w:b w:val="0"/>
          <w:i w:val="0"/>
        </w:rPr>
        <w:t>Номер устройства: ……………………………………</w:t>
      </w:r>
    </w:p>
    <w:p>
      <w:r>
        <w:rPr>
          <w:b w:val="0"/>
          <w:i w:val="0"/>
        </w:rPr>
        <w:t>Заказчик и место установки: ……………………………………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Дата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Время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Выполненное техническое обслуживание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Имя, фамилия / Подпись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>
      <w:r>
        <w:rPr>
          <w:i/>
        </w:rPr>
        <w:t>При необходимости добавьте новую страницу, оформите её как приложение и подпишите. Добавленная страница ни в каком случае не должна быть утеряна.</w:t>
      </w:r>
    </w:p>
    <w:p>
      <w:pPr>
        <w:pStyle w:val="Heading3"/>
      </w:pPr>
      <w:r>
        <w:t>13.3.2 Отчёт о неисправностях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Дата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Время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Возникшая неисправность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Имя, фамилия / Подпись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>
      <w:r>
        <w:rPr>
          <w:i/>
        </w:rPr>
        <w:t>При необходимости добавьте новую страницу, оформите её как приложение и подпишите. Добавленная страница ни в каком случае не должна быть утеряна.</w:t>
      </w:r>
    </w:p>
    <w:p>
      <w:pPr>
        <w:pStyle w:val="Heading1"/>
      </w:pPr>
      <w:r>
        <w:t>14. Неисправность, причина, устранение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Перед выполнением любых работ по устранению неисправностей соблюдайте раздел 9 «Порядок выключения печи».</w:t>
      </w:r>
    </w:p>
    <w:p>
      <w:pPr>
        <w:pStyle w:val="Heading2"/>
      </w:pPr>
      <w:r>
        <w:t>14.1 Устройство не получает электропитание</w:t>
      </w:r>
    </w:p>
    <w:p>
      <w:r>
        <w:rPr>
          <w:b/>
          <w:i w:val="0"/>
        </w:rPr>
        <w:t>Порядок устранения:</w:t>
      </w:r>
    </w:p>
    <w:p>
      <w:pPr>
        <w:pStyle w:val="ListNumber"/>
      </w:pPr>
      <w:r>
        <w:t>Проверьте главную вилку электропитания, к которой подключено устройство. При необходимости обратитесь к электрику. Проверьте, составляет ли напряжение питания 230 В AC, 50 Гц.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УКАЗАНИЕ: ОБЯЗАТЕЛЬНО ИСПОЛЬЗУЙТЕ ЗАЗЕМЛЁННУЮ ВИЛКУ. В противном случае это может привести к серьёзным травмам или смерти.</w:t>
      </w:r>
    </w:p>
    <w:p>
      <w:pPr>
        <w:pStyle w:val="ListNumber"/>
      </w:pPr>
      <w:r>
        <w:t>Если шаг 1 проверен, проверьте, включён ли пакетный переключатель, включающий устройство. Пакетный переключатель должен быть в положении ВКЛ (I).</w:t>
      </w:r>
    </w:p>
    <w:p>
      <w:r>
        <w:rPr>
          <w:i/>
        </w:rPr>
        <w:t>См. изображение: пакетный переключатель.</w:t>
      </w:r>
    </w:p>
    <w:p>
      <w:pPr>
        <w:pStyle w:val="ListNumber"/>
      </w:pPr>
      <w:r>
        <w:t>Если шаг 2 проверен, проверьте УЗО и обычный предохранитель на передних панелях. Оба выключателя должны быть в положении ВКЛ (ВВЕРХУ).</w:t>
      </w:r>
    </w:p>
    <w:p>
      <w:r>
        <w:rPr>
          <w:i/>
        </w:rPr>
        <w:t>См. изображение: УЗО и предохранитель.</w:t>
      </w:r>
    </w:p>
    <w:p>
      <w:pPr>
        <w:pStyle w:val="ListNumber"/>
      </w:pPr>
      <w:r>
        <w:t>Если шаг 3 проверен, проверьте плавкий предохранитель 2А, расположенный в держателе плавкого предохранителя на передних панелях. Перед выполнением этой проверки отсоедините печь от розетки (если применимо).</w:t>
      </w:r>
    </w:p>
    <w:p>
      <w:pPr>
        <w:spacing w:after="120"/>
      </w:pPr>
      <w:r>
        <w:rPr>
          <w:b/>
          <w:color w:val="C01C1C"/>
        </w:rPr>
        <w:t xml:space="preserve">ОПАСНО: </w:t>
      </w:r>
      <w:r>
        <w:rPr>
          <w:color w:val="C01C1C"/>
        </w:rPr>
        <w:t>В противном случае это может привести к серьёзным травмам или смерти.</w:t>
      </w:r>
    </w:p>
    <w:p>
      <w:r>
        <w:rPr>
          <w:i/>
        </w:rPr>
        <w:t>См. изображение: держатель плавкого предохранителя и плавкий предохранитель.</w:t>
      </w:r>
    </w:p>
    <w:p>
      <w:pPr>
        <w:pStyle w:val="ListNumber"/>
      </w:pPr>
      <w:r>
        <w:t>Если шаг 4 проверен, проверьте, отображаются ли символы на индикаторе АСТРОНОМИЧЕСКОГО ТАЙМЕРА на передних панелях. Если он не активен, нажмите на кнопку RESET предметом с тонким кончиком. На экране должны появиться символы. Если это не так, обратитесь к производителю.</w:t>
      </w:r>
    </w:p>
    <w:p>
      <w:r>
        <w:rPr>
          <w:i/>
        </w:rPr>
        <w:t>См. изображение: кнопка сброса, кнопка режима, таймер UPT-04.</w:t>
      </w:r>
    </w:p>
    <w:p>
      <w:pPr>
        <w:pStyle w:val="ListBullet"/>
      </w:pPr>
      <w:r>
        <w:t>Если на экране появились символы, проверьте, горит ли индикатор «ON». Если индикатор ON не горит, установите режим работы устройства кнопкой режима в нужный режим.</w:t>
      </w:r>
    </w:p>
    <w:p>
      <w:r>
        <w:rPr>
          <w:i/>
        </w:rPr>
        <w:t>Указание: для программирования устройства и подробных сведений см. приложение.</w:t>
      </w:r>
    </w:p>
    <w:p>
      <w:r>
        <w:rPr>
          <w:b w:val="0"/>
          <w:i w:val="0"/>
        </w:rPr>
        <w:t>Режимы работы:</w:t>
      </w:r>
    </w:p>
    <w:p>
      <w:pPr>
        <w:pStyle w:val="ListBullet"/>
      </w:pPr>
      <w:r>
        <w:t>OFF</w:t>
      </w:r>
    </w:p>
    <w:p>
      <w:pPr>
        <w:pStyle w:val="ListBullet"/>
      </w:pPr>
      <w:r>
        <w:t>MANUAL ON</w:t>
      </w:r>
    </w:p>
    <w:p>
      <w:pPr>
        <w:pStyle w:val="ListBullet"/>
      </w:pPr>
      <w:r>
        <w:t>AUTO ON</w:t>
      </w:r>
    </w:p>
    <w:p>
      <w:pPr>
        <w:pStyle w:val="ListBullet"/>
      </w:pPr>
      <w:r>
        <w:t>AUTO OFF</w:t>
      </w:r>
    </w:p>
    <w:p>
      <w:r>
        <w:rPr>
          <w:i/>
        </w:rPr>
        <w:t>См. изображение: индикатор ON, шрифты, клавиша Manual/Auto (автоматически).</w:t>
      </w:r>
    </w:p>
    <w:p>
      <w:r>
        <w:rPr>
          <w:b w:val="0"/>
          <w:i w:val="0"/>
        </w:rPr>
        <w:t>Если, несмотря на выбор режима работы, индикатор «ON» всё ещё не горит, обратитесь к производителю.</w:t>
      </w:r>
    </w:p>
    <w:p>
      <w:pPr>
        <w:pStyle w:val="Heading2"/>
      </w:pPr>
      <w:r>
        <w:t>14.2 Регулятор включён, но печь не нагревается</w:t>
      </w:r>
    </w:p>
    <w:p>
      <w:r>
        <w:rPr>
          <w:b/>
          <w:i w:val="0"/>
        </w:rPr>
        <w:t>Порядок устранения:</w:t>
      </w:r>
    </w:p>
    <w:p>
      <w:pPr>
        <w:pStyle w:val="ListNumber"/>
      </w:pPr>
      <w:r>
        <w:t>Проверьте установленное значение температуры.</w:t>
      </w:r>
    </w:p>
    <w:p>
      <w:r>
        <w:rPr>
          <w:i/>
        </w:rPr>
        <w:t>Указание: для программирования устройства и подробных сведений см. раздел 13.1.10.</w:t>
      </w:r>
    </w:p>
    <w:p>
      <w:r>
        <w:rPr>
          <w:i/>
        </w:rPr>
        <w:t>См. изображение: установленное значение температуры.</w:t>
      </w:r>
    </w:p>
    <w:p>
      <w:pPr>
        <w:pStyle w:val="ListNumber"/>
      </w:pPr>
      <w:r>
        <w:t>Убедитесь, что выключатель крышки активен. Убедитесь, что при закрытии крышки из печи слышен характерный звук «ТАК».</w:t>
      </w:r>
    </w:p>
    <w:p>
      <w:r>
        <w:rPr>
          <w:i/>
        </w:rPr>
        <w:t>См. изображение: выключатель крышки.</w:t>
      </w:r>
    </w:p>
    <w:p>
      <w:pPr>
        <w:pStyle w:val="ListNumber"/>
      </w:pPr>
      <w:r>
        <w:t>Обратитесь к производителю.</w:t>
      </w:r>
    </w:p>
    <w:p>
      <w:pPr>
        <w:pStyle w:val="Heading2"/>
      </w:pPr>
      <w:r>
        <w:t>14.3 Уголь не разгорается</w:t>
      </w:r>
    </w:p>
    <w:p>
      <w:r>
        <w:rPr>
          <w:b/>
          <w:i w:val="0"/>
        </w:rPr>
        <w:t>Порядок устранения:</w:t>
      </w:r>
    </w:p>
    <w:p>
      <w:pPr>
        <w:pStyle w:val="ListNumber"/>
      </w:pPr>
      <w:r>
        <w:t>Проверьте, достаточна ли температура печи.</w:t>
      </w:r>
    </w:p>
    <w:p>
      <w:pPr>
        <w:pStyle w:val="ListNumber"/>
      </w:pPr>
      <w:r>
        <w:t>Проверьте, открыты ли заслонки крышки и дымохода.</w:t>
      </w:r>
    </w:p>
    <w:p>
      <w:pPr>
        <w:pStyle w:val="ListNumber"/>
      </w:pPr>
      <w:r>
        <w:t>Проверьте, хорошо ли вентилируется ваша система вентиляции или дымоотводный канал.</w:t>
      </w:r>
    </w:p>
    <w:p>
      <w:pPr>
        <w:pStyle w:val="ListNumber"/>
      </w:pPr>
      <w:r>
        <w:t>Проверьте, чист ли внутренний дымоотводный канал печи. Если он не чист, очистите его щёткой.</w:t>
      </w:r>
    </w:p>
    <w:p>
      <w:pPr>
        <w:pStyle w:val="ListNumber"/>
      </w:pPr>
      <w:r>
        <w:t>Проверьте, активен ли мотор вентилятора.</w:t>
      </w:r>
    </w:p>
    <w:p>
      <w:pPr>
        <w:pStyle w:val="Heading2"/>
      </w:pPr>
      <w:r>
        <w:t>14.4 Из крышки/дымового колпака выходит газ!</w:t>
      </w:r>
    </w:p>
    <w:p>
      <w:r>
        <w:rPr>
          <w:b/>
          <w:i w:val="0"/>
        </w:rPr>
        <w:t>Порядок устранения:</w:t>
      </w:r>
    </w:p>
    <w:p>
      <w:pPr>
        <w:pStyle w:val="ListNumber"/>
      </w:pPr>
      <w:r>
        <w:t>Проверьте, хорошо ли вентилируется ваша система вентиляции или дымоотводный канал.</w:t>
      </w:r>
    </w:p>
    <w:p>
      <w:pPr>
        <w:pStyle w:val="ListNumber"/>
      </w:pPr>
      <w:r>
        <w:t>Проверьте, чист ли дымоотводный канал печи. Если он не чист, очистите его щёткой.</w:t>
      </w:r>
    </w:p>
    <w:p>
      <w:pPr>
        <w:pStyle w:val="ListNumber"/>
      </w:pPr>
      <w:r>
        <w:t>Проверьте, активен ли мотор вентилятора.</w:t>
      </w:r>
    </w:p>
    <w:p>
      <w:pPr>
        <w:pStyle w:val="ListNumber"/>
      </w:pPr>
      <w:r>
        <w:t>Проверьте заслонки дымоотводного канала.</w:t>
      </w:r>
    </w:p>
    <w:p>
      <w:pPr>
        <w:pStyle w:val="Heading2"/>
      </w:pPr>
      <w:r>
        <w:t>14.5 Ошибка OPEN / HHHH на контроллере</w:t>
      </w:r>
    </w:p>
    <w:p>
      <w:r>
        <w:rPr>
          <w:b/>
          <w:i w:val="0"/>
        </w:rPr>
        <w:t>Порядок устранения:</w:t>
      </w:r>
    </w:p>
    <w:p>
      <w:r>
        <w:rPr>
          <w:b w:val="0"/>
          <w:i w:val="0"/>
        </w:rPr>
        <w:t>Если на регуляторе температуры отображается индикация HHHH или OPEN, проверьте датчик термопары. Если визуальных повреждений не обнаружено, замените термопару.</w:t>
      </w:r>
    </w:p>
    <w:p>
      <w:r>
        <w:rPr>
          <w:i/>
        </w:rPr>
        <w:t>Ошибка «OPEN»/«HHHH»: замените термопару, если значение PV изменяется быстро и аномальным образом.</w:t>
      </w:r>
    </w:p>
    <w:p>
      <w:pPr>
        <w:pStyle w:val="Heading1"/>
      </w:pPr>
      <w:r>
        <w:t>15. Аварийная ситуация</w:t>
      </w:r>
    </w:p>
    <w:p>
      <w:r>
        <w:rPr>
          <w:b w:val="0"/>
          <w:i w:val="0"/>
        </w:rPr>
        <w:t>В случае аварийной ситуации необходимо немедленно обеспечить вентиляцию, отключить электропитание печи и отсоединить сетевой кабель.</w:t>
      </w:r>
    </w:p>
    <w:p>
      <w:pPr>
        <w:pStyle w:val="Heading1"/>
      </w:pPr>
      <w:r>
        <w:t>16. Декларация соответствия</w:t>
      </w:r>
    </w:p>
    <w:p>
      <w:r>
        <w:rPr>
          <w:i/>
        </w:rPr>
        <w:t>См. документы TÜV SÜD и TÜV AUSTRIA, приложенные к оригиналу руководства.</w:t>
      </w:r>
    </w:p>
    <w:p>
      <w:pPr>
        <w:pStyle w:val="Heading2"/>
      </w:pPr>
      <w:r>
        <w:t>Декларация соответствия ETNATHERM</w:t>
      </w:r>
    </w:p>
    <w:p>
      <w:r>
        <w:rPr>
          <w:b w:val="0"/>
          <w:i w:val="0"/>
        </w:rPr>
        <w:t>Декларация соответствия согласно Директиве ЕС о машинах (2006/42/EC, Приложение II 1.A) — оригинал.</w:t>
      </w:r>
    </w:p>
    <w:p>
      <w:r>
        <w:rPr>
          <w:b w:val="0"/>
          <w:i w:val="0"/>
        </w:rPr>
        <w:t>Производитель: ETNATHERM ISI ELEMANLARI SAN. TIC. LTD. STI.</w:t>
      </w:r>
    </w:p>
    <w:p>
      <w:r>
        <w:rPr>
          <w:b w:val="0"/>
          <w:i w:val="0"/>
        </w:rPr>
        <w:t>Kayabaşı Mah. Doğusanayi Sitesi, 6380. Sk. Nr.: 35, Kocasinan / Kayseri / Türkiye</w:t>
      </w:r>
    </w:p>
    <w:p>
      <w:r>
        <w:rPr>
          <w:b w:val="0"/>
          <w:i w:val="0"/>
        </w:rPr>
        <w:t>Заявляет под свою ответственность, что машина:</w:t>
      </w:r>
    </w:p>
    <w:p>
      <w:pPr>
        <w:pStyle w:val="ListBullet"/>
      </w:pPr>
      <w:r>
        <w:t>Обозначение: ETNATHERM</w:t>
      </w:r>
    </w:p>
    <w:p>
      <w:pPr>
        <w:pStyle w:val="ListBullet"/>
      </w:pPr>
      <w:r>
        <w:t>Серийный №: ET22009/21002.</w:t>
      </w:r>
    </w:p>
    <w:p>
      <w:r>
        <w:rPr>
          <w:b w:val="0"/>
          <w:i w:val="0"/>
        </w:rPr>
        <w:t>Соответствует всем применимым положениям Директивы о машинах (2006/42/EC).</w:t>
      </w:r>
    </w:p>
    <w:p>
      <w:r>
        <w:rPr>
          <w:b w:val="0"/>
          <w:i w:val="0"/>
        </w:rPr>
        <w:t>Машина также соответствует всем положениям следующих директив:</w:t>
      </w:r>
    </w:p>
    <w:p>
      <w:pPr>
        <w:pStyle w:val="ListBullet"/>
      </w:pPr>
      <w:r>
        <w:t>Директива 2014/35/EU Европейского парламента и Совета от 26 февраля 2014 года о гармонизации законодательства государств-членов в отношении электрооборудования, предназначенного для использования при определённых пределах напряжения.</w:t>
      </w:r>
    </w:p>
    <w:p>
      <w:pPr>
        <w:pStyle w:val="ListBullet"/>
      </w:pPr>
      <w:r>
        <w:t>Директива 2014/30/EU об электромагнитной совместимости — применены следующие гармонизированные стандарты.</w:t>
      </w:r>
    </w:p>
    <w:p>
      <w:r>
        <w:rPr>
          <w:b w:val="0"/>
          <w:i w:val="0"/>
        </w:rPr>
        <w:t>Применённые стандарты:</w:t>
      </w:r>
    </w:p>
    <w:p>
      <w:r>
        <w:rPr>
          <w:b w:val="0"/>
          <w:i w:val="0"/>
        </w:rPr>
        <w:t>EN ISO 12100:2010, EN 60204-1:2018, EN ISO 13857:2008, EN 349:1993+A1:2008, EN 60335-1:2012+AC:2014+A11:2014+A13:2017+A1:2019+A2:2019+A14:2019, EN 55014-1:2021 CISPR 14-1:2020, EN 55014-2:2021 CISPR 14-2:2020, EN 61000-3-2/A1:2021, IEC 61000-3-2:2018+AMD1:2020, IEC 61000-3-3:2013+AMD1:2017+AMD2:2021</w:t>
      </w:r>
    </w:p>
    <w:p>
      <w:r>
        <w:rPr>
          <w:b w:val="0"/>
          <w:i w:val="0"/>
        </w:rPr>
        <w:t>Мы, «ETNATHERM ISI ELEMANLARI SAN. TIC. LTD. ŞTİ.», настоящим заявляем, что указанное выше устройство соответствует Директиве 2014/35/EU Европейского парламента и Совета от 26 февраля 2014 года о низком напряжении, Директиве 2006/42/EC Европейского парламента и Совета от 17 мая 2006 года и Директиве 2014/30/EU об электромагнитной совместимости (EMC).</w:t>
      </w:r>
    </w:p>
    <w:p>
      <w:r>
        <w:rPr>
          <w:b w:val="0"/>
          <w:i w:val="0"/>
        </w:rPr>
        <w:t>Генеральный директор</w:t>
      </w:r>
    </w:p>
    <w:p>
      <w:r>
        <w:rPr>
          <w:i/>
        </w:rPr>
        <w:t>Декларация соответствия уполномоченного органа по оценке соответствия прилагается к оригиналу документа (TÜV SÜD, TÜV AUSTRIA).</w:t>
      </w:r>
    </w:p>
    <w:p>
      <w:pPr>
        <w:pStyle w:val="Heading1"/>
      </w:pPr>
      <w:r>
        <w:t>17. Предупреждающие наклейки</w:t>
      </w:r>
    </w:p>
    <w:p>
      <w:r>
        <w:rPr>
          <w:b w:val="0"/>
          <w:i w:val="0"/>
        </w:rPr>
        <w:t>Предупреждающие знаки, нанесённые на устройство, запрещается удалять. При поставке на устройстве присутствуют следующие предупреждающие знаки:</w:t>
      </w:r>
    </w:p>
    <w:p>
      <w:pPr>
        <w:pStyle w:val="ListBullet"/>
      </w:pPr>
      <w:r>
        <w:t>«ГОРЯЧАЯ ПОВЕРХНОСТЬ» — на крышке/дымовом колпаке.</w:t>
      </w:r>
    </w:p>
    <w:p>
      <w:pPr>
        <w:pStyle w:val="ListBullet"/>
      </w:pPr>
      <w:r>
        <w:t>«ПРЕДУПРЕЖДЕНИЕ О ДЫМОХОДЕ» — расположено на задней стороне печи. Крышка очистного отверстия всегда должна быть закрыта. Мотор вентилятора должен оставаться подключённым к воздухозаборнику, либо он остаётся открытым/свободным. Его ни в каком случае нельзя закрывать напрямую.</w:t>
      </w:r>
    </w:p>
    <w:p>
      <w:r>
        <w:rPr>
          <w:b w:val="0"/>
          <w:i w:val="0"/>
        </w:rPr>
        <w:t>Ежемесячная проверка: повреждённые или нечитаемые маркировки/наклейки необходимо заменить!</w:t>
      </w:r>
    </w:p>
    <w:p>
      <w:pPr>
        <w:pStyle w:val="Heading1"/>
      </w:pPr>
      <w:r>
        <w:t>18. Гарантия и условия гарантии</w:t>
      </w:r>
    </w:p>
    <w:p>
      <w:pPr>
        <w:pStyle w:val="ListNumber"/>
      </w:pPr>
      <w:r>
        <w:t>Гарантия производителя/дилера составляет 12 месяцев с даты поставки.</w:t>
      </w:r>
    </w:p>
    <w:p>
      <w:pPr>
        <w:pStyle w:val="ListNumber"/>
      </w:pPr>
      <w:r>
        <w:t>Гарантийный срок на все электрические и электронные компоненты составляет 1 год. Из этого исключаются ошибки применения. Гарантия не распространяется на нагревательное сопротивление и датчик температуры.</w:t>
      </w:r>
    </w:p>
    <w:p>
      <w:pPr>
        <w:pStyle w:val="ListNumber"/>
      </w:pPr>
      <w:r>
        <w:t>Если установлено, что устройство неисправно, для потребителя действует статья 11 турецкого Закона о защите прав потребителей № 6502.</w:t>
      </w:r>
    </w:p>
    <w:p>
      <w:pPr>
        <w:pStyle w:val="ListNumber"/>
      </w:pPr>
      <w:r>
        <w:t>Все виды неисправностей, возникшие из-за дефектных материалов и производственного брака при изготовлении устройства, устраняются компанией ETNATHERM GmbH бесплатно.</w:t>
      </w:r>
    </w:p>
    <w:p>
      <w:pPr>
        <w:pStyle w:val="ListNumber"/>
      </w:pPr>
      <w:r>
        <w:t>Повреждения, возникшие при транспортировке, погрузке и разгрузке устройства, не подпадают под действие гарантии.</w:t>
      </w:r>
    </w:p>
    <w:p>
      <w:pPr>
        <w:pStyle w:val="ListNumber"/>
      </w:pPr>
      <w:r>
        <w:t>Повреждения, подпадающие под гарантию, должны быть устранены в течение 20 дней. Ответственность за доставку неисправного устройства в уполномоченный сервисный центр или дилеру и последующий его возврат лежит на клиенте.</w:t>
      </w:r>
    </w:p>
    <w:p>
      <w:pPr>
        <w:pStyle w:val="ListNumber"/>
      </w:pPr>
      <w:r>
        <w:t>Повреждения, возникшие из-за природных явлений и катастроф, не подпадают под гарантию.</w:t>
      </w:r>
    </w:p>
    <w:p>
      <w:pPr>
        <w:pStyle w:val="ListNumber"/>
      </w:pPr>
      <w:r>
        <w:t>Повреждения и неисправности, возникшие из-за неправильного и ненадлежащего использования устройства пользователем, не подпадают под гарантию.</w:t>
      </w:r>
    </w:p>
    <w:p>
      <w:pPr>
        <w:pStyle w:val="ListNumber"/>
      </w:pPr>
      <w:r>
        <w:t>Дефекты и неисправности, возникшие из-за сбоя электроустановок, необходимых для работы устройства, не подпадают под гарантию.</w:t>
      </w:r>
    </w:p>
    <w:p>
      <w:pPr>
        <w:pStyle w:val="ListNumber"/>
      </w:pPr>
      <w:r>
        <w:t>Все виды проблем, вызванных электросетью, не подпадают под гарантию.</w:t>
      </w:r>
    </w:p>
    <w:p>
      <w:pPr>
        <w:pStyle w:val="ListNumber"/>
      </w:pPr>
      <w:r>
        <w:t>Расходы (например, гостиница, проезд, часы работы и запасные части) на внегарантийный ремонт несёт клиент.</w:t>
      </w:r>
    </w:p>
    <w:p>
      <w:pPr>
        <w:pStyle w:val="ListNumber"/>
      </w:pPr>
      <w:r>
        <w:t>Дефекты, возникшие из-за использования устройства в противоречии с пунктами, указанными в руководстве по эксплуатации, не подпадают под гарантию.</w:t>
      </w:r>
    </w:p>
    <w:p>
      <w:pPr>
        <w:pStyle w:val="ListNumber"/>
      </w:pPr>
      <w:r>
        <w:t>Клиент может обратиться в суд по защите прав потребителей, расположенный в KAYSERI / ТУРЦИЯ, для реализации своих прав по гарантии.</w:t>
      </w:r>
    </w:p>
    <w:p>
      <w:pPr>
        <w:pStyle w:val="Heading2"/>
      </w:pPr>
      <w:r>
        <w:t>Гарантийный сертификат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Производитель / компания-импортёр</w:t>
            </w:r>
          </w:p>
        </w:tc>
        <w:tc>
          <w:tcPr>
            <w:tcW w:type="dxa" w:w="4986"/>
          </w:tcPr>
          <w:p>
            <w:r>
              <w:rPr>
                <w:b/>
              </w:rPr>
              <w:t>Компания-продавец</w:t>
            </w:r>
          </w:p>
        </w:tc>
      </w:tr>
      <w:tr>
        <w:tc>
          <w:tcPr>
            <w:tcW w:type="dxa" w:w="4986"/>
          </w:tcPr>
          <w:p>
            <w:r>
              <w:t>Наименование: ETNATHERM ISI ELEMANLARI SAN. VE TİC. LTD. ŞTİ.</w:t>
            </w:r>
          </w:p>
        </w:tc>
        <w:tc>
          <w:tcPr>
            <w:tcW w:type="dxa" w:w="4986"/>
          </w:tcPr>
          <w:p>
            <w:r>
              <w:t>Наименование:</w:t>
            </w:r>
          </w:p>
        </w:tc>
      </w:tr>
      <w:tr>
        <w:tc>
          <w:tcPr>
            <w:tcW w:type="dxa" w:w="4986"/>
          </w:tcPr>
          <w:p>
            <w:r>
              <w:t>Адрес: Kayabaşı Mah. Doğusanayi Sitesi, 6380. Sk. No: 35, Kocasinan / Kayseri / Türkiye</w:t>
            </w:r>
          </w:p>
        </w:tc>
        <w:tc>
          <w:tcPr>
            <w:tcW w:type="dxa" w:w="4986"/>
          </w:tcPr>
          <w:p>
            <w:r>
              <w:t>Адрес:</w:t>
            </w:r>
          </w:p>
        </w:tc>
      </w:tr>
      <w:tr>
        <w:tc>
          <w:tcPr>
            <w:tcW w:type="dxa" w:w="4986"/>
          </w:tcPr>
          <w:p>
            <w:r>
              <w:t>Телефон: +90 532 546 49 97</w:t>
            </w:r>
          </w:p>
        </w:tc>
        <w:tc>
          <w:tcPr>
            <w:tcW w:type="dxa" w:w="4986"/>
          </w:tcPr>
          <w:p>
            <w:r>
              <w:t>Телефон:</w:t>
            </w:r>
          </w:p>
        </w:tc>
      </w:tr>
      <w:tr>
        <w:tc>
          <w:tcPr>
            <w:tcW w:type="dxa" w:w="4986"/>
          </w:tcPr>
          <w:p>
            <w:r>
              <w:t>Email: info@etnatherm.com</w:t>
            </w:r>
          </w:p>
        </w:tc>
        <w:tc>
          <w:tcPr>
            <w:tcW w:type="dxa" w:w="4986"/>
          </w:tcPr>
          <w:p>
            <w:r>
              <w:t>Факс:</w:t>
            </w:r>
          </w:p>
        </w:tc>
      </w:tr>
      <w:tr>
        <w:tc>
          <w:tcPr>
            <w:tcW w:type="dxa" w:w="4986"/>
          </w:tcPr>
          <w:p>
            <w:r/>
          </w:p>
        </w:tc>
        <w:tc>
          <w:tcPr>
            <w:tcW w:type="dxa" w:w="4986"/>
          </w:tcPr>
          <w:p>
            <w:r>
              <w:t>Email:</w:t>
            </w:r>
          </w:p>
        </w:tc>
      </w:tr>
      <w:tr>
        <w:tc>
          <w:tcPr>
            <w:tcW w:type="dxa" w:w="4986"/>
          </w:tcPr>
          <w:p>
            <w:r>
              <w:t>Уполномоченная подпись:</w:t>
            </w:r>
          </w:p>
        </w:tc>
        <w:tc>
          <w:tcPr>
            <w:tcW w:type="dxa" w:w="4986"/>
          </w:tcPr>
          <w:p>
            <w:r>
              <w:t>Номер и дата счёта:</w:t>
            </w:r>
          </w:p>
        </w:tc>
      </w:tr>
      <w:tr>
        <w:tc>
          <w:tcPr>
            <w:tcW w:type="dxa" w:w="4986"/>
          </w:tcPr>
          <w:p>
            <w:r>
              <w:t>Печать:</w:t>
            </w:r>
          </w:p>
        </w:tc>
        <w:tc>
          <w:tcPr>
            <w:tcW w:type="dxa" w:w="4986"/>
          </w:tcPr>
          <w:p>
            <w:r>
              <w:t>Место и дата поставки:</w:t>
            </w:r>
          </w:p>
        </w:tc>
      </w:tr>
      <w:tr>
        <w:tc>
          <w:tcPr>
            <w:tcW w:type="dxa" w:w="4986"/>
          </w:tcPr>
          <w:p>
            <w:r/>
          </w:p>
        </w:tc>
        <w:tc>
          <w:tcPr>
            <w:tcW w:type="dxa" w:w="4986"/>
          </w:tcPr>
          <w:p>
            <w:r>
              <w:t>Уполномоченная подпись:</w:t>
            </w:r>
          </w:p>
        </w:tc>
      </w:tr>
      <w:tr>
        <w:tc>
          <w:tcPr>
            <w:tcW w:type="dxa" w:w="4986"/>
          </w:tcPr>
          <w:p>
            <w:r/>
          </w:p>
        </w:tc>
        <w:tc>
          <w:tcPr>
            <w:tcW w:type="dxa" w:w="4986"/>
          </w:tcPr>
          <w:p>
            <w:r>
              <w:t>Печать:</w:t>
            </w:r>
          </w:p>
        </w:tc>
      </w:tr>
    </w:tbl>
    <w:p/>
    <w:p>
      <w:r>
        <w:rPr>
          <w:b w:val="0"/>
          <w:i w:val="0"/>
        </w:rPr>
        <w:t>Устройство:</w:t>
      </w:r>
    </w:p>
    <w:p>
      <w:pPr>
        <w:pStyle w:val="ListBullet"/>
      </w:pPr>
      <w:r>
        <w:t>Тип: ЭЛЕКТРИЧЕСКАЯ ПЕЧЬ    Гарантийный срок: 1 год</w:t>
      </w:r>
    </w:p>
    <w:p>
      <w:pPr>
        <w:pStyle w:val="ListBullet"/>
      </w:pPr>
      <w:r>
        <w:t>Марка: ETNATHERM    Максимальный срок ремонта: 20 рабочих дней</w:t>
      </w:r>
    </w:p>
    <w:p>
      <w:pPr>
        <w:pStyle w:val="ListBullet"/>
      </w:pPr>
      <w:r>
        <w:t>Модель: __________    Серийный №: __________</w:t>
      </w:r>
    </w:p>
    <w:p>
      <w:pPr>
        <w:pStyle w:val="Heading1"/>
      </w:pPr>
      <w:r>
        <w:t>19. Директива WEEE — об отходах электрического и электронного оборудования</w:t>
      </w:r>
    </w:p>
    <w:p>
      <w:r>
        <w:rPr>
          <w:b w:val="0"/>
          <w:i w:val="0"/>
        </w:rPr>
        <w:t>Директива WEEE 2012/19/EU служит для предотвращения образования отходов электрического и электронного оборудования и сокращения таких отходов посредством повторного использования, переработки и других форм утилизации. Она устанавливает минимальные стандарты обращения с отходами электрического и электронного оборудования в ЕС для содействия долгосрочному устойчивому развитию.</w:t>
      </w:r>
    </w:p>
    <w:p>
      <w:pPr>
        <w:pStyle w:val="Heading1"/>
      </w:pPr>
      <w:r>
        <w:t>20. Протокол обучения по использованию</w:t>
      </w:r>
    </w:p>
    <w:p>
      <w:r>
        <w:rPr>
          <w:b w:val="0"/>
          <w:i w:val="0"/>
        </w:rPr>
        <w:t>ПРОТОКОЛ ОБУЧЕНИЯ ПО ИСПОЛЬЗОВАНИЮ, СОСТАВЛЕННЫЙ МЕЖДУ ETNATHERM ISI ELEMANLARI SAN. VE TİC. LTD. ŞTİ. И КОНЕЧНЫМ ПОЛЬЗОВАТЕЛЕМ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Дата</w:t>
            </w:r>
          </w:p>
        </w:tc>
        <w:tc>
          <w:tcPr>
            <w:tcW w:type="dxa" w:w="2493"/>
          </w:tcPr>
          <w:p>
            <w:r>
              <w:rPr>
                <w:b/>
              </w:rPr>
              <w:t>ФИО обучаемого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Пройденная тема обучения</w:t>
            </w:r>
          </w:p>
        </w:tc>
        <w:tc>
          <w:tcPr>
            <w:tcW w:type="dxa" w:w="2493"/>
          </w:tcPr>
          <w:p>
            <w:r>
              <w:rPr>
                <w:b/>
              </w:rPr>
              <w:t>Подпись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/>
    <w:p>
      <w:pPr>
        <w:jc w:val="center"/>
      </w:pPr>
      <w:r>
        <w:rPr>
          <w:i/>
        </w:rPr>
        <w:t>Конец руководства по эксплуатации · Ред. 1.3 · Перевод на русский язык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